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1"/>
        <w:gridCol w:w="1418"/>
        <w:gridCol w:w="1419"/>
        <w:gridCol w:w="710"/>
        <w:gridCol w:w="426"/>
        <w:gridCol w:w="1277"/>
        <w:gridCol w:w="1002"/>
        <w:gridCol w:w="2839"/>
      </w:tblGrid>
      <w:tr w:rsidR="00E21F2F">
        <w:trPr>
          <w:trHeight w:hRule="exact" w:val="1528"/>
        </w:trPr>
        <w:tc>
          <w:tcPr>
            <w:tcW w:w="143" w:type="dxa"/>
          </w:tcPr>
          <w:p w:rsidR="00E21F2F" w:rsidRDefault="00E21F2F"/>
        </w:tc>
        <w:tc>
          <w:tcPr>
            <w:tcW w:w="285" w:type="dxa"/>
          </w:tcPr>
          <w:p w:rsidR="00E21F2F" w:rsidRDefault="00E21F2F"/>
        </w:tc>
        <w:tc>
          <w:tcPr>
            <w:tcW w:w="710" w:type="dxa"/>
          </w:tcPr>
          <w:p w:rsidR="00E21F2F" w:rsidRDefault="00E21F2F"/>
        </w:tc>
        <w:tc>
          <w:tcPr>
            <w:tcW w:w="1419" w:type="dxa"/>
          </w:tcPr>
          <w:p w:rsidR="00E21F2F" w:rsidRDefault="00E21F2F"/>
        </w:tc>
        <w:tc>
          <w:tcPr>
            <w:tcW w:w="1419" w:type="dxa"/>
          </w:tcPr>
          <w:p w:rsidR="00E21F2F" w:rsidRDefault="00E21F2F"/>
        </w:tc>
        <w:tc>
          <w:tcPr>
            <w:tcW w:w="710" w:type="dxa"/>
          </w:tcPr>
          <w:p w:rsidR="00E21F2F" w:rsidRDefault="00E21F2F"/>
        </w:tc>
        <w:tc>
          <w:tcPr>
            <w:tcW w:w="5543" w:type="dxa"/>
            <w:gridSpan w:val="4"/>
            <w:shd w:val="clear" w:color="000000" w:fill="FFFFFF"/>
            <w:tcMar>
              <w:left w:w="34" w:type="dxa"/>
              <w:right w:w="34" w:type="dxa"/>
            </w:tcMar>
          </w:tcPr>
          <w:p w:rsidR="00E21F2F" w:rsidRDefault="00A64973">
            <w:pPr>
              <w:spacing w:after="0" w:line="240" w:lineRule="auto"/>
              <w:jc w:val="both"/>
            </w:pPr>
            <w:r>
              <w:rPr>
                <w:rFonts w:ascii="Times New Roman" w:hAnsi="Times New Roman" w:cs="Times New Roman"/>
                <w:color w:val="000000"/>
              </w:rPr>
              <w:t>Приложение к ОПОП по направлению подготовки 38.03.01 Экономика (высшее образование - бакалавриат), Направленность (профиль) программы «Управление рисками и страховая деятельность», утв. приказом ректора ОмГА от 28.03.2022 №28.</w:t>
            </w:r>
          </w:p>
        </w:tc>
      </w:tr>
      <w:tr w:rsidR="00E21F2F">
        <w:trPr>
          <w:trHeight w:hRule="exact" w:val="138"/>
        </w:trPr>
        <w:tc>
          <w:tcPr>
            <w:tcW w:w="143" w:type="dxa"/>
          </w:tcPr>
          <w:p w:rsidR="00E21F2F" w:rsidRDefault="00E21F2F"/>
        </w:tc>
        <w:tc>
          <w:tcPr>
            <w:tcW w:w="285" w:type="dxa"/>
          </w:tcPr>
          <w:p w:rsidR="00E21F2F" w:rsidRDefault="00E21F2F"/>
        </w:tc>
        <w:tc>
          <w:tcPr>
            <w:tcW w:w="710" w:type="dxa"/>
          </w:tcPr>
          <w:p w:rsidR="00E21F2F" w:rsidRDefault="00E21F2F"/>
        </w:tc>
        <w:tc>
          <w:tcPr>
            <w:tcW w:w="1419" w:type="dxa"/>
          </w:tcPr>
          <w:p w:rsidR="00E21F2F" w:rsidRDefault="00E21F2F"/>
        </w:tc>
        <w:tc>
          <w:tcPr>
            <w:tcW w:w="1419" w:type="dxa"/>
          </w:tcPr>
          <w:p w:rsidR="00E21F2F" w:rsidRDefault="00E21F2F"/>
        </w:tc>
        <w:tc>
          <w:tcPr>
            <w:tcW w:w="710" w:type="dxa"/>
          </w:tcPr>
          <w:p w:rsidR="00E21F2F" w:rsidRDefault="00E21F2F"/>
        </w:tc>
        <w:tc>
          <w:tcPr>
            <w:tcW w:w="426" w:type="dxa"/>
          </w:tcPr>
          <w:p w:rsidR="00E21F2F" w:rsidRDefault="00E21F2F"/>
        </w:tc>
        <w:tc>
          <w:tcPr>
            <w:tcW w:w="1277" w:type="dxa"/>
          </w:tcPr>
          <w:p w:rsidR="00E21F2F" w:rsidRDefault="00E21F2F"/>
        </w:tc>
        <w:tc>
          <w:tcPr>
            <w:tcW w:w="993" w:type="dxa"/>
          </w:tcPr>
          <w:p w:rsidR="00E21F2F" w:rsidRDefault="00E21F2F"/>
        </w:tc>
        <w:tc>
          <w:tcPr>
            <w:tcW w:w="2836" w:type="dxa"/>
          </w:tcPr>
          <w:p w:rsidR="00E21F2F" w:rsidRDefault="00E21F2F"/>
        </w:tc>
      </w:tr>
      <w:tr w:rsidR="00E21F2F">
        <w:trPr>
          <w:trHeight w:hRule="exact" w:val="585"/>
        </w:trPr>
        <w:tc>
          <w:tcPr>
            <w:tcW w:w="10221" w:type="dxa"/>
            <w:gridSpan w:val="10"/>
            <w:shd w:val="clear" w:color="000000" w:fill="FFFFFF"/>
            <w:tcMar>
              <w:left w:w="34" w:type="dxa"/>
              <w:right w:w="34" w:type="dxa"/>
            </w:tcMar>
          </w:tcPr>
          <w:p w:rsidR="00E21F2F" w:rsidRDefault="00A64973">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E21F2F" w:rsidRDefault="00A64973">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E21F2F">
        <w:trPr>
          <w:trHeight w:hRule="exact" w:val="314"/>
        </w:trPr>
        <w:tc>
          <w:tcPr>
            <w:tcW w:w="10221" w:type="dxa"/>
            <w:gridSpan w:val="10"/>
            <w:shd w:val="clear" w:color="000000" w:fill="FFFFFF"/>
            <w:tcMar>
              <w:left w:w="34" w:type="dxa"/>
              <w:right w:w="34" w:type="dxa"/>
            </w:tcMar>
          </w:tcPr>
          <w:p w:rsidR="00E21F2F" w:rsidRDefault="00A64973">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E21F2F">
        <w:trPr>
          <w:trHeight w:hRule="exact" w:val="211"/>
        </w:trPr>
        <w:tc>
          <w:tcPr>
            <w:tcW w:w="143" w:type="dxa"/>
          </w:tcPr>
          <w:p w:rsidR="00E21F2F" w:rsidRDefault="00E21F2F"/>
        </w:tc>
        <w:tc>
          <w:tcPr>
            <w:tcW w:w="285" w:type="dxa"/>
          </w:tcPr>
          <w:p w:rsidR="00E21F2F" w:rsidRDefault="00E21F2F"/>
        </w:tc>
        <w:tc>
          <w:tcPr>
            <w:tcW w:w="710" w:type="dxa"/>
          </w:tcPr>
          <w:p w:rsidR="00E21F2F" w:rsidRDefault="00E21F2F"/>
        </w:tc>
        <w:tc>
          <w:tcPr>
            <w:tcW w:w="1419" w:type="dxa"/>
          </w:tcPr>
          <w:p w:rsidR="00E21F2F" w:rsidRDefault="00E21F2F"/>
        </w:tc>
        <w:tc>
          <w:tcPr>
            <w:tcW w:w="1419" w:type="dxa"/>
          </w:tcPr>
          <w:p w:rsidR="00E21F2F" w:rsidRDefault="00E21F2F"/>
        </w:tc>
        <w:tc>
          <w:tcPr>
            <w:tcW w:w="710" w:type="dxa"/>
          </w:tcPr>
          <w:p w:rsidR="00E21F2F" w:rsidRDefault="00E21F2F"/>
        </w:tc>
        <w:tc>
          <w:tcPr>
            <w:tcW w:w="426" w:type="dxa"/>
          </w:tcPr>
          <w:p w:rsidR="00E21F2F" w:rsidRDefault="00E21F2F"/>
        </w:tc>
        <w:tc>
          <w:tcPr>
            <w:tcW w:w="1277" w:type="dxa"/>
          </w:tcPr>
          <w:p w:rsidR="00E21F2F" w:rsidRDefault="00E21F2F"/>
        </w:tc>
        <w:tc>
          <w:tcPr>
            <w:tcW w:w="993" w:type="dxa"/>
          </w:tcPr>
          <w:p w:rsidR="00E21F2F" w:rsidRDefault="00E21F2F"/>
        </w:tc>
        <w:tc>
          <w:tcPr>
            <w:tcW w:w="2836" w:type="dxa"/>
          </w:tcPr>
          <w:p w:rsidR="00E21F2F" w:rsidRDefault="00E21F2F"/>
        </w:tc>
      </w:tr>
      <w:tr w:rsidR="00E21F2F">
        <w:trPr>
          <w:trHeight w:hRule="exact" w:val="277"/>
        </w:trPr>
        <w:tc>
          <w:tcPr>
            <w:tcW w:w="143" w:type="dxa"/>
          </w:tcPr>
          <w:p w:rsidR="00E21F2F" w:rsidRDefault="00E21F2F"/>
        </w:tc>
        <w:tc>
          <w:tcPr>
            <w:tcW w:w="285" w:type="dxa"/>
          </w:tcPr>
          <w:p w:rsidR="00E21F2F" w:rsidRDefault="00E21F2F"/>
        </w:tc>
        <w:tc>
          <w:tcPr>
            <w:tcW w:w="710" w:type="dxa"/>
          </w:tcPr>
          <w:p w:rsidR="00E21F2F" w:rsidRDefault="00E21F2F"/>
        </w:tc>
        <w:tc>
          <w:tcPr>
            <w:tcW w:w="1419" w:type="dxa"/>
          </w:tcPr>
          <w:p w:rsidR="00E21F2F" w:rsidRDefault="00E21F2F"/>
        </w:tc>
        <w:tc>
          <w:tcPr>
            <w:tcW w:w="1419" w:type="dxa"/>
          </w:tcPr>
          <w:p w:rsidR="00E21F2F" w:rsidRDefault="00E21F2F"/>
        </w:tc>
        <w:tc>
          <w:tcPr>
            <w:tcW w:w="710" w:type="dxa"/>
          </w:tcPr>
          <w:p w:rsidR="00E21F2F" w:rsidRDefault="00E21F2F"/>
        </w:tc>
        <w:tc>
          <w:tcPr>
            <w:tcW w:w="426" w:type="dxa"/>
          </w:tcPr>
          <w:p w:rsidR="00E21F2F" w:rsidRDefault="00E21F2F"/>
        </w:tc>
        <w:tc>
          <w:tcPr>
            <w:tcW w:w="1277" w:type="dxa"/>
          </w:tcPr>
          <w:p w:rsidR="00E21F2F" w:rsidRDefault="00E21F2F"/>
        </w:tc>
        <w:tc>
          <w:tcPr>
            <w:tcW w:w="3842" w:type="dxa"/>
            <w:gridSpan w:val="2"/>
            <w:shd w:val="clear" w:color="000000" w:fill="FFFFFF"/>
            <w:tcMar>
              <w:left w:w="34" w:type="dxa"/>
              <w:right w:w="34" w:type="dxa"/>
            </w:tcMar>
          </w:tcPr>
          <w:p w:rsidR="00E21F2F" w:rsidRDefault="00A64973">
            <w:pPr>
              <w:spacing w:after="0" w:line="240" w:lineRule="auto"/>
              <w:jc w:val="center"/>
              <w:rPr>
                <w:sz w:val="24"/>
                <w:szCs w:val="24"/>
              </w:rPr>
            </w:pPr>
            <w:r>
              <w:rPr>
                <w:rFonts w:ascii="Times New Roman" w:hAnsi="Times New Roman" w:cs="Times New Roman"/>
                <w:color w:val="000000"/>
                <w:sz w:val="24"/>
                <w:szCs w:val="24"/>
              </w:rPr>
              <w:t>УТВЕРЖДАЮ</w:t>
            </w:r>
          </w:p>
        </w:tc>
      </w:tr>
      <w:tr w:rsidR="00E21F2F">
        <w:trPr>
          <w:trHeight w:hRule="exact" w:val="972"/>
        </w:trPr>
        <w:tc>
          <w:tcPr>
            <w:tcW w:w="143" w:type="dxa"/>
          </w:tcPr>
          <w:p w:rsidR="00E21F2F" w:rsidRDefault="00E21F2F"/>
        </w:tc>
        <w:tc>
          <w:tcPr>
            <w:tcW w:w="285" w:type="dxa"/>
          </w:tcPr>
          <w:p w:rsidR="00E21F2F" w:rsidRDefault="00E21F2F"/>
        </w:tc>
        <w:tc>
          <w:tcPr>
            <w:tcW w:w="710" w:type="dxa"/>
          </w:tcPr>
          <w:p w:rsidR="00E21F2F" w:rsidRDefault="00E21F2F"/>
        </w:tc>
        <w:tc>
          <w:tcPr>
            <w:tcW w:w="1419" w:type="dxa"/>
          </w:tcPr>
          <w:p w:rsidR="00E21F2F" w:rsidRDefault="00E21F2F"/>
        </w:tc>
        <w:tc>
          <w:tcPr>
            <w:tcW w:w="1419" w:type="dxa"/>
          </w:tcPr>
          <w:p w:rsidR="00E21F2F" w:rsidRDefault="00E21F2F"/>
        </w:tc>
        <w:tc>
          <w:tcPr>
            <w:tcW w:w="710" w:type="dxa"/>
          </w:tcPr>
          <w:p w:rsidR="00E21F2F" w:rsidRDefault="00E21F2F"/>
        </w:tc>
        <w:tc>
          <w:tcPr>
            <w:tcW w:w="426" w:type="dxa"/>
          </w:tcPr>
          <w:p w:rsidR="00E21F2F" w:rsidRDefault="00E21F2F"/>
        </w:tc>
        <w:tc>
          <w:tcPr>
            <w:tcW w:w="1277" w:type="dxa"/>
          </w:tcPr>
          <w:p w:rsidR="00E21F2F" w:rsidRDefault="00E21F2F"/>
        </w:tc>
        <w:tc>
          <w:tcPr>
            <w:tcW w:w="3842" w:type="dxa"/>
            <w:gridSpan w:val="2"/>
            <w:shd w:val="clear" w:color="000000" w:fill="FFFFFF"/>
            <w:tcMar>
              <w:left w:w="34" w:type="dxa"/>
              <w:right w:w="34" w:type="dxa"/>
            </w:tcMar>
          </w:tcPr>
          <w:p w:rsidR="00E21F2F" w:rsidRDefault="00A64973">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E21F2F" w:rsidRDefault="00E21F2F">
            <w:pPr>
              <w:spacing w:after="0" w:line="240" w:lineRule="auto"/>
              <w:jc w:val="center"/>
              <w:rPr>
                <w:sz w:val="24"/>
                <w:szCs w:val="24"/>
              </w:rPr>
            </w:pPr>
          </w:p>
          <w:p w:rsidR="00E21F2F" w:rsidRDefault="00A64973">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E21F2F">
        <w:trPr>
          <w:trHeight w:hRule="exact" w:val="277"/>
        </w:trPr>
        <w:tc>
          <w:tcPr>
            <w:tcW w:w="143" w:type="dxa"/>
          </w:tcPr>
          <w:p w:rsidR="00E21F2F" w:rsidRDefault="00E21F2F"/>
        </w:tc>
        <w:tc>
          <w:tcPr>
            <w:tcW w:w="285" w:type="dxa"/>
          </w:tcPr>
          <w:p w:rsidR="00E21F2F" w:rsidRDefault="00E21F2F"/>
        </w:tc>
        <w:tc>
          <w:tcPr>
            <w:tcW w:w="710" w:type="dxa"/>
          </w:tcPr>
          <w:p w:rsidR="00E21F2F" w:rsidRDefault="00E21F2F"/>
        </w:tc>
        <w:tc>
          <w:tcPr>
            <w:tcW w:w="1419" w:type="dxa"/>
          </w:tcPr>
          <w:p w:rsidR="00E21F2F" w:rsidRDefault="00E21F2F"/>
        </w:tc>
        <w:tc>
          <w:tcPr>
            <w:tcW w:w="1419" w:type="dxa"/>
          </w:tcPr>
          <w:p w:rsidR="00E21F2F" w:rsidRDefault="00E21F2F"/>
        </w:tc>
        <w:tc>
          <w:tcPr>
            <w:tcW w:w="710" w:type="dxa"/>
          </w:tcPr>
          <w:p w:rsidR="00E21F2F" w:rsidRDefault="00E21F2F"/>
        </w:tc>
        <w:tc>
          <w:tcPr>
            <w:tcW w:w="426" w:type="dxa"/>
          </w:tcPr>
          <w:p w:rsidR="00E21F2F" w:rsidRDefault="00E21F2F"/>
        </w:tc>
        <w:tc>
          <w:tcPr>
            <w:tcW w:w="1277" w:type="dxa"/>
          </w:tcPr>
          <w:p w:rsidR="00E21F2F" w:rsidRDefault="00E21F2F"/>
        </w:tc>
        <w:tc>
          <w:tcPr>
            <w:tcW w:w="3842" w:type="dxa"/>
            <w:gridSpan w:val="2"/>
            <w:shd w:val="clear" w:color="000000" w:fill="FFFFFF"/>
            <w:tcMar>
              <w:left w:w="34" w:type="dxa"/>
              <w:right w:w="34" w:type="dxa"/>
            </w:tcMar>
          </w:tcPr>
          <w:p w:rsidR="00E21F2F" w:rsidRDefault="00A64973">
            <w:pPr>
              <w:spacing w:after="0" w:line="240" w:lineRule="auto"/>
              <w:jc w:val="right"/>
              <w:rPr>
                <w:sz w:val="24"/>
                <w:szCs w:val="24"/>
              </w:rPr>
            </w:pPr>
            <w:r>
              <w:rPr>
                <w:rFonts w:ascii="Times New Roman" w:hAnsi="Times New Roman" w:cs="Times New Roman"/>
                <w:color w:val="000000"/>
                <w:sz w:val="24"/>
                <w:szCs w:val="24"/>
              </w:rPr>
              <w:t>28.03.2022</w:t>
            </w:r>
          </w:p>
        </w:tc>
      </w:tr>
      <w:tr w:rsidR="00E21F2F">
        <w:trPr>
          <w:trHeight w:hRule="exact" w:val="277"/>
        </w:trPr>
        <w:tc>
          <w:tcPr>
            <w:tcW w:w="143" w:type="dxa"/>
          </w:tcPr>
          <w:p w:rsidR="00E21F2F" w:rsidRDefault="00E21F2F"/>
        </w:tc>
        <w:tc>
          <w:tcPr>
            <w:tcW w:w="285" w:type="dxa"/>
          </w:tcPr>
          <w:p w:rsidR="00E21F2F" w:rsidRDefault="00E21F2F"/>
        </w:tc>
        <w:tc>
          <w:tcPr>
            <w:tcW w:w="710" w:type="dxa"/>
          </w:tcPr>
          <w:p w:rsidR="00E21F2F" w:rsidRDefault="00E21F2F"/>
        </w:tc>
        <w:tc>
          <w:tcPr>
            <w:tcW w:w="1419" w:type="dxa"/>
          </w:tcPr>
          <w:p w:rsidR="00E21F2F" w:rsidRDefault="00E21F2F"/>
        </w:tc>
        <w:tc>
          <w:tcPr>
            <w:tcW w:w="1419" w:type="dxa"/>
          </w:tcPr>
          <w:p w:rsidR="00E21F2F" w:rsidRDefault="00E21F2F"/>
        </w:tc>
        <w:tc>
          <w:tcPr>
            <w:tcW w:w="710" w:type="dxa"/>
          </w:tcPr>
          <w:p w:rsidR="00E21F2F" w:rsidRDefault="00E21F2F"/>
        </w:tc>
        <w:tc>
          <w:tcPr>
            <w:tcW w:w="426" w:type="dxa"/>
          </w:tcPr>
          <w:p w:rsidR="00E21F2F" w:rsidRDefault="00E21F2F"/>
        </w:tc>
        <w:tc>
          <w:tcPr>
            <w:tcW w:w="1277" w:type="dxa"/>
          </w:tcPr>
          <w:p w:rsidR="00E21F2F" w:rsidRDefault="00E21F2F"/>
        </w:tc>
        <w:tc>
          <w:tcPr>
            <w:tcW w:w="993" w:type="dxa"/>
          </w:tcPr>
          <w:p w:rsidR="00E21F2F" w:rsidRDefault="00E21F2F"/>
        </w:tc>
        <w:tc>
          <w:tcPr>
            <w:tcW w:w="2836" w:type="dxa"/>
          </w:tcPr>
          <w:p w:rsidR="00E21F2F" w:rsidRDefault="00E21F2F"/>
        </w:tc>
      </w:tr>
      <w:tr w:rsidR="00E21F2F">
        <w:trPr>
          <w:trHeight w:hRule="exact" w:val="416"/>
        </w:trPr>
        <w:tc>
          <w:tcPr>
            <w:tcW w:w="10221" w:type="dxa"/>
            <w:gridSpan w:val="10"/>
            <w:shd w:val="clear" w:color="000000" w:fill="FFFFFF"/>
            <w:tcMar>
              <w:left w:w="34" w:type="dxa"/>
              <w:right w:w="34" w:type="dxa"/>
            </w:tcMar>
          </w:tcPr>
          <w:p w:rsidR="00E21F2F" w:rsidRDefault="00A64973">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E21F2F">
        <w:trPr>
          <w:trHeight w:hRule="exact" w:val="775"/>
        </w:trPr>
        <w:tc>
          <w:tcPr>
            <w:tcW w:w="143" w:type="dxa"/>
          </w:tcPr>
          <w:p w:rsidR="00E21F2F" w:rsidRDefault="00E21F2F"/>
        </w:tc>
        <w:tc>
          <w:tcPr>
            <w:tcW w:w="285" w:type="dxa"/>
          </w:tcPr>
          <w:p w:rsidR="00E21F2F" w:rsidRDefault="00E21F2F"/>
        </w:tc>
        <w:tc>
          <w:tcPr>
            <w:tcW w:w="710" w:type="dxa"/>
          </w:tcPr>
          <w:p w:rsidR="00E21F2F" w:rsidRDefault="00E21F2F"/>
        </w:tc>
        <w:tc>
          <w:tcPr>
            <w:tcW w:w="1419" w:type="dxa"/>
          </w:tcPr>
          <w:p w:rsidR="00E21F2F" w:rsidRDefault="00E21F2F"/>
        </w:tc>
        <w:tc>
          <w:tcPr>
            <w:tcW w:w="4834" w:type="dxa"/>
            <w:gridSpan w:val="5"/>
            <w:shd w:val="clear" w:color="000000" w:fill="FFFFFF"/>
            <w:tcMar>
              <w:left w:w="34" w:type="dxa"/>
              <w:right w:w="34" w:type="dxa"/>
            </w:tcMar>
          </w:tcPr>
          <w:p w:rsidR="00E21F2F" w:rsidRDefault="00A64973">
            <w:pPr>
              <w:spacing w:after="0" w:line="240" w:lineRule="auto"/>
              <w:jc w:val="center"/>
              <w:rPr>
                <w:sz w:val="32"/>
                <w:szCs w:val="32"/>
              </w:rPr>
            </w:pPr>
            <w:r>
              <w:rPr>
                <w:rFonts w:ascii="Times New Roman" w:hAnsi="Times New Roman" w:cs="Times New Roman"/>
                <w:color w:val="000000"/>
                <w:sz w:val="32"/>
                <w:szCs w:val="32"/>
              </w:rPr>
              <w:t>Человек.Экономика.Финансы</w:t>
            </w:r>
          </w:p>
          <w:p w:rsidR="00E21F2F" w:rsidRDefault="00A64973">
            <w:pPr>
              <w:spacing w:after="0" w:line="240" w:lineRule="auto"/>
              <w:jc w:val="center"/>
              <w:rPr>
                <w:sz w:val="32"/>
                <w:szCs w:val="32"/>
              </w:rPr>
            </w:pPr>
            <w:r>
              <w:rPr>
                <w:rFonts w:ascii="Times New Roman" w:hAnsi="Times New Roman" w:cs="Times New Roman"/>
                <w:color w:val="000000"/>
                <w:sz w:val="32"/>
                <w:szCs w:val="32"/>
              </w:rPr>
              <w:t>ФТД.01</w:t>
            </w:r>
          </w:p>
        </w:tc>
        <w:tc>
          <w:tcPr>
            <w:tcW w:w="2836" w:type="dxa"/>
          </w:tcPr>
          <w:p w:rsidR="00E21F2F" w:rsidRDefault="00E21F2F"/>
        </w:tc>
      </w:tr>
      <w:tr w:rsidR="00E21F2F">
        <w:trPr>
          <w:trHeight w:hRule="exact" w:val="277"/>
        </w:trPr>
        <w:tc>
          <w:tcPr>
            <w:tcW w:w="10221" w:type="dxa"/>
            <w:gridSpan w:val="10"/>
            <w:shd w:val="clear" w:color="000000" w:fill="FFFFFF"/>
            <w:tcMar>
              <w:left w:w="34" w:type="dxa"/>
              <w:right w:w="34" w:type="dxa"/>
            </w:tcMar>
          </w:tcPr>
          <w:p w:rsidR="00E21F2F" w:rsidRDefault="00A64973">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E21F2F">
        <w:trPr>
          <w:trHeight w:hRule="exact" w:val="1111"/>
        </w:trPr>
        <w:tc>
          <w:tcPr>
            <w:tcW w:w="143" w:type="dxa"/>
          </w:tcPr>
          <w:p w:rsidR="00E21F2F" w:rsidRDefault="00E21F2F"/>
        </w:tc>
        <w:tc>
          <w:tcPr>
            <w:tcW w:w="285" w:type="dxa"/>
          </w:tcPr>
          <w:p w:rsidR="00E21F2F" w:rsidRDefault="00E21F2F"/>
        </w:tc>
        <w:tc>
          <w:tcPr>
            <w:tcW w:w="9795" w:type="dxa"/>
            <w:gridSpan w:val="8"/>
            <w:shd w:val="clear" w:color="000000" w:fill="FFFFFF"/>
            <w:tcMar>
              <w:left w:w="34" w:type="dxa"/>
              <w:right w:w="34" w:type="dxa"/>
            </w:tcMar>
          </w:tcPr>
          <w:p w:rsidR="00E21F2F" w:rsidRDefault="00A64973">
            <w:pPr>
              <w:spacing w:after="0" w:line="240" w:lineRule="auto"/>
              <w:jc w:val="center"/>
              <w:rPr>
                <w:sz w:val="24"/>
                <w:szCs w:val="24"/>
              </w:rPr>
            </w:pPr>
            <w:r>
              <w:rPr>
                <w:rFonts w:ascii="Times New Roman" w:hAnsi="Times New Roman" w:cs="Times New Roman"/>
                <w:color w:val="000000"/>
                <w:sz w:val="24"/>
                <w:szCs w:val="24"/>
              </w:rPr>
              <w:t>Направление подготовки: 38.03.01 Экономика (высшее образование - бакалавриат)</w:t>
            </w:r>
          </w:p>
          <w:p w:rsidR="00E21F2F" w:rsidRDefault="00A64973">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«Управление рисками и страховая деятельность»</w:t>
            </w:r>
          </w:p>
          <w:p w:rsidR="00E21F2F" w:rsidRDefault="00A64973">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E21F2F">
        <w:trPr>
          <w:trHeight w:hRule="exact" w:val="833"/>
        </w:trPr>
        <w:tc>
          <w:tcPr>
            <w:tcW w:w="10221" w:type="dxa"/>
            <w:gridSpan w:val="10"/>
            <w:shd w:val="clear" w:color="000000" w:fill="FFFFFF"/>
            <w:tcMar>
              <w:left w:w="34" w:type="dxa"/>
              <w:right w:w="34" w:type="dxa"/>
            </w:tcMar>
          </w:tcPr>
          <w:p w:rsidR="00E21F2F" w:rsidRDefault="00A64973">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08.ФИНАНСЫ И ЭКОНОМИКА.</w:t>
            </w:r>
          </w:p>
        </w:tc>
      </w:tr>
      <w:tr w:rsidR="00E21F2F">
        <w:trPr>
          <w:trHeight w:hRule="exact" w:val="277"/>
        </w:trPr>
        <w:tc>
          <w:tcPr>
            <w:tcW w:w="3984" w:type="dxa"/>
            <w:gridSpan w:val="5"/>
            <w:shd w:val="clear" w:color="000000" w:fill="FFFFFF"/>
            <w:tcMar>
              <w:left w:w="34" w:type="dxa"/>
              <w:right w:w="34" w:type="dxa"/>
            </w:tcMar>
          </w:tcPr>
          <w:p w:rsidR="00E21F2F" w:rsidRDefault="00A64973">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E21F2F" w:rsidRDefault="00E21F2F"/>
        </w:tc>
        <w:tc>
          <w:tcPr>
            <w:tcW w:w="426" w:type="dxa"/>
          </w:tcPr>
          <w:p w:rsidR="00E21F2F" w:rsidRDefault="00E21F2F"/>
        </w:tc>
        <w:tc>
          <w:tcPr>
            <w:tcW w:w="1277" w:type="dxa"/>
          </w:tcPr>
          <w:p w:rsidR="00E21F2F" w:rsidRDefault="00E21F2F"/>
        </w:tc>
        <w:tc>
          <w:tcPr>
            <w:tcW w:w="993" w:type="dxa"/>
          </w:tcPr>
          <w:p w:rsidR="00E21F2F" w:rsidRDefault="00E21F2F"/>
        </w:tc>
        <w:tc>
          <w:tcPr>
            <w:tcW w:w="2836" w:type="dxa"/>
          </w:tcPr>
          <w:p w:rsidR="00E21F2F" w:rsidRDefault="00E21F2F"/>
        </w:tc>
      </w:tr>
      <w:tr w:rsidR="00E21F2F">
        <w:trPr>
          <w:trHeight w:hRule="exact" w:val="155"/>
        </w:trPr>
        <w:tc>
          <w:tcPr>
            <w:tcW w:w="143" w:type="dxa"/>
          </w:tcPr>
          <w:p w:rsidR="00E21F2F" w:rsidRDefault="00E21F2F"/>
        </w:tc>
        <w:tc>
          <w:tcPr>
            <w:tcW w:w="285" w:type="dxa"/>
          </w:tcPr>
          <w:p w:rsidR="00E21F2F" w:rsidRDefault="00E21F2F"/>
        </w:tc>
        <w:tc>
          <w:tcPr>
            <w:tcW w:w="710" w:type="dxa"/>
          </w:tcPr>
          <w:p w:rsidR="00E21F2F" w:rsidRDefault="00E21F2F"/>
        </w:tc>
        <w:tc>
          <w:tcPr>
            <w:tcW w:w="1419" w:type="dxa"/>
          </w:tcPr>
          <w:p w:rsidR="00E21F2F" w:rsidRDefault="00E21F2F"/>
        </w:tc>
        <w:tc>
          <w:tcPr>
            <w:tcW w:w="1419" w:type="dxa"/>
          </w:tcPr>
          <w:p w:rsidR="00E21F2F" w:rsidRDefault="00E21F2F"/>
        </w:tc>
        <w:tc>
          <w:tcPr>
            <w:tcW w:w="710" w:type="dxa"/>
          </w:tcPr>
          <w:p w:rsidR="00E21F2F" w:rsidRDefault="00E21F2F"/>
        </w:tc>
        <w:tc>
          <w:tcPr>
            <w:tcW w:w="426" w:type="dxa"/>
          </w:tcPr>
          <w:p w:rsidR="00E21F2F" w:rsidRDefault="00E21F2F"/>
        </w:tc>
        <w:tc>
          <w:tcPr>
            <w:tcW w:w="1277" w:type="dxa"/>
          </w:tcPr>
          <w:p w:rsidR="00E21F2F" w:rsidRDefault="00E21F2F"/>
        </w:tc>
        <w:tc>
          <w:tcPr>
            <w:tcW w:w="993" w:type="dxa"/>
          </w:tcPr>
          <w:p w:rsidR="00E21F2F" w:rsidRDefault="00E21F2F"/>
        </w:tc>
        <w:tc>
          <w:tcPr>
            <w:tcW w:w="2836" w:type="dxa"/>
          </w:tcPr>
          <w:p w:rsidR="00E21F2F" w:rsidRDefault="00E21F2F"/>
        </w:tc>
      </w:tr>
      <w:tr w:rsidR="00E21F2F">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1F2F" w:rsidRDefault="00A64973">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1F2F" w:rsidRDefault="00A64973">
            <w:pPr>
              <w:spacing w:after="0" w:line="240" w:lineRule="auto"/>
              <w:rPr>
                <w:sz w:val="24"/>
                <w:szCs w:val="24"/>
              </w:rPr>
            </w:pPr>
            <w:r>
              <w:rPr>
                <w:rFonts w:ascii="Times New Roman" w:hAnsi="Times New Roman" w:cs="Times New Roman"/>
                <w:color w:val="000000"/>
                <w:sz w:val="24"/>
                <w:szCs w:val="24"/>
              </w:rPr>
              <w:t>ФИНАНСЫ И ЭКОНОМИКА</w:t>
            </w:r>
          </w:p>
        </w:tc>
      </w:tr>
      <w:tr w:rsidR="00E21F2F">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1F2F" w:rsidRDefault="00A64973">
            <w:pPr>
              <w:spacing w:after="0" w:line="240" w:lineRule="auto"/>
              <w:rPr>
                <w:sz w:val="24"/>
                <w:szCs w:val="24"/>
              </w:rPr>
            </w:pPr>
            <w:r>
              <w:rPr>
                <w:rFonts w:ascii="Times New Roman" w:hAnsi="Times New Roman" w:cs="Times New Roman"/>
                <w:b/>
                <w:color w:val="000000"/>
                <w:sz w:val="24"/>
                <w:szCs w:val="24"/>
              </w:rPr>
              <w:t>08.012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1F2F" w:rsidRDefault="00A64973">
            <w:pPr>
              <w:spacing w:after="0" w:line="240" w:lineRule="auto"/>
              <w:rPr>
                <w:sz w:val="24"/>
                <w:szCs w:val="24"/>
              </w:rPr>
            </w:pPr>
            <w:r>
              <w:rPr>
                <w:rFonts w:ascii="Times New Roman" w:hAnsi="Times New Roman" w:cs="Times New Roman"/>
                <w:color w:val="000000"/>
                <w:sz w:val="24"/>
                <w:szCs w:val="24"/>
              </w:rPr>
              <w:t>СПЕЦИАЛИСТ ПО СТРАХОВАНИЮ</w:t>
            </w:r>
          </w:p>
        </w:tc>
      </w:tr>
      <w:tr w:rsidR="00E21F2F">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1F2F" w:rsidRDefault="00A64973">
            <w:pPr>
              <w:spacing w:after="0" w:line="240" w:lineRule="auto"/>
              <w:rPr>
                <w:sz w:val="24"/>
                <w:szCs w:val="24"/>
              </w:rPr>
            </w:pPr>
            <w:r>
              <w:rPr>
                <w:rFonts w:ascii="Times New Roman" w:hAnsi="Times New Roman" w:cs="Times New Roman"/>
                <w:b/>
                <w:color w:val="000000"/>
                <w:sz w:val="24"/>
                <w:szCs w:val="24"/>
              </w:rPr>
              <w:t>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1F2F" w:rsidRDefault="00A64973">
            <w:pPr>
              <w:spacing w:after="0" w:line="240" w:lineRule="auto"/>
              <w:rPr>
                <w:sz w:val="24"/>
                <w:szCs w:val="24"/>
              </w:rPr>
            </w:pPr>
            <w:r>
              <w:rPr>
                <w:rFonts w:ascii="Times New Roman" w:hAnsi="Times New Roman" w:cs="Times New Roman"/>
                <w:color w:val="000000"/>
                <w:sz w:val="24"/>
                <w:szCs w:val="24"/>
              </w:rPr>
              <w:t>СПЕЦИАЛИСТ ПО УПРАВЛЕНИЮ РИСКАМИ</w:t>
            </w:r>
          </w:p>
        </w:tc>
      </w:tr>
      <w:tr w:rsidR="00E21F2F">
        <w:trPr>
          <w:trHeight w:hRule="exact" w:val="124"/>
        </w:trPr>
        <w:tc>
          <w:tcPr>
            <w:tcW w:w="143" w:type="dxa"/>
          </w:tcPr>
          <w:p w:rsidR="00E21F2F" w:rsidRDefault="00E21F2F"/>
        </w:tc>
        <w:tc>
          <w:tcPr>
            <w:tcW w:w="285" w:type="dxa"/>
          </w:tcPr>
          <w:p w:rsidR="00E21F2F" w:rsidRDefault="00E21F2F"/>
        </w:tc>
        <w:tc>
          <w:tcPr>
            <w:tcW w:w="710" w:type="dxa"/>
          </w:tcPr>
          <w:p w:rsidR="00E21F2F" w:rsidRDefault="00E21F2F"/>
        </w:tc>
        <w:tc>
          <w:tcPr>
            <w:tcW w:w="1419" w:type="dxa"/>
          </w:tcPr>
          <w:p w:rsidR="00E21F2F" w:rsidRDefault="00E21F2F"/>
        </w:tc>
        <w:tc>
          <w:tcPr>
            <w:tcW w:w="1419" w:type="dxa"/>
          </w:tcPr>
          <w:p w:rsidR="00E21F2F" w:rsidRDefault="00E21F2F"/>
        </w:tc>
        <w:tc>
          <w:tcPr>
            <w:tcW w:w="710" w:type="dxa"/>
          </w:tcPr>
          <w:p w:rsidR="00E21F2F" w:rsidRDefault="00E21F2F"/>
        </w:tc>
        <w:tc>
          <w:tcPr>
            <w:tcW w:w="426" w:type="dxa"/>
          </w:tcPr>
          <w:p w:rsidR="00E21F2F" w:rsidRDefault="00E21F2F"/>
        </w:tc>
        <w:tc>
          <w:tcPr>
            <w:tcW w:w="1277" w:type="dxa"/>
          </w:tcPr>
          <w:p w:rsidR="00E21F2F" w:rsidRDefault="00E21F2F"/>
        </w:tc>
        <w:tc>
          <w:tcPr>
            <w:tcW w:w="993" w:type="dxa"/>
          </w:tcPr>
          <w:p w:rsidR="00E21F2F" w:rsidRDefault="00E21F2F"/>
        </w:tc>
        <w:tc>
          <w:tcPr>
            <w:tcW w:w="2836" w:type="dxa"/>
          </w:tcPr>
          <w:p w:rsidR="00E21F2F" w:rsidRDefault="00E21F2F"/>
        </w:tc>
      </w:tr>
      <w:tr w:rsidR="00E21F2F">
        <w:trPr>
          <w:trHeight w:hRule="exact" w:val="277"/>
        </w:trPr>
        <w:tc>
          <w:tcPr>
            <w:tcW w:w="5118" w:type="dxa"/>
            <w:gridSpan w:val="7"/>
            <w:shd w:val="clear" w:color="000000" w:fill="FFFFFF"/>
            <w:tcMar>
              <w:left w:w="34" w:type="dxa"/>
              <w:right w:w="34" w:type="dxa"/>
            </w:tcMar>
          </w:tcPr>
          <w:p w:rsidR="00E21F2F" w:rsidRDefault="00A64973">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E21F2F" w:rsidRDefault="00A64973">
            <w:pPr>
              <w:spacing w:after="0" w:line="240" w:lineRule="auto"/>
              <w:rPr>
                <w:sz w:val="24"/>
                <w:szCs w:val="24"/>
              </w:rPr>
            </w:pPr>
            <w:r>
              <w:rPr>
                <w:rFonts w:ascii="Times New Roman" w:hAnsi="Times New Roman" w:cs="Times New Roman"/>
                <w:color w:val="000000"/>
                <w:sz w:val="24"/>
                <w:szCs w:val="24"/>
              </w:rPr>
              <w:t>аналитический, организационно- управленческий, финансовый, расчетно- экономический</w:t>
            </w:r>
          </w:p>
        </w:tc>
      </w:tr>
      <w:tr w:rsidR="00E21F2F">
        <w:trPr>
          <w:trHeight w:hRule="exact" w:val="577"/>
        </w:trPr>
        <w:tc>
          <w:tcPr>
            <w:tcW w:w="143" w:type="dxa"/>
          </w:tcPr>
          <w:p w:rsidR="00E21F2F" w:rsidRDefault="00E21F2F"/>
        </w:tc>
        <w:tc>
          <w:tcPr>
            <w:tcW w:w="285" w:type="dxa"/>
          </w:tcPr>
          <w:p w:rsidR="00E21F2F" w:rsidRDefault="00E21F2F"/>
        </w:tc>
        <w:tc>
          <w:tcPr>
            <w:tcW w:w="710" w:type="dxa"/>
          </w:tcPr>
          <w:p w:rsidR="00E21F2F" w:rsidRDefault="00E21F2F"/>
        </w:tc>
        <w:tc>
          <w:tcPr>
            <w:tcW w:w="1419" w:type="dxa"/>
          </w:tcPr>
          <w:p w:rsidR="00E21F2F" w:rsidRDefault="00E21F2F"/>
        </w:tc>
        <w:tc>
          <w:tcPr>
            <w:tcW w:w="1419" w:type="dxa"/>
          </w:tcPr>
          <w:p w:rsidR="00E21F2F" w:rsidRDefault="00E21F2F"/>
        </w:tc>
        <w:tc>
          <w:tcPr>
            <w:tcW w:w="710" w:type="dxa"/>
          </w:tcPr>
          <w:p w:rsidR="00E21F2F" w:rsidRDefault="00E21F2F"/>
        </w:tc>
        <w:tc>
          <w:tcPr>
            <w:tcW w:w="426" w:type="dxa"/>
          </w:tcPr>
          <w:p w:rsidR="00E21F2F" w:rsidRDefault="00E21F2F"/>
        </w:tc>
        <w:tc>
          <w:tcPr>
            <w:tcW w:w="5118" w:type="dxa"/>
            <w:gridSpan w:val="3"/>
            <w:vMerge/>
            <w:shd w:val="clear" w:color="000000" w:fill="FFFFFF"/>
            <w:tcMar>
              <w:left w:w="34" w:type="dxa"/>
              <w:right w:w="34" w:type="dxa"/>
            </w:tcMar>
          </w:tcPr>
          <w:p w:rsidR="00E21F2F" w:rsidRDefault="00E21F2F"/>
        </w:tc>
      </w:tr>
      <w:tr w:rsidR="00E21F2F">
        <w:trPr>
          <w:trHeight w:hRule="exact" w:val="2982"/>
        </w:trPr>
        <w:tc>
          <w:tcPr>
            <w:tcW w:w="143" w:type="dxa"/>
          </w:tcPr>
          <w:p w:rsidR="00E21F2F" w:rsidRDefault="00E21F2F"/>
        </w:tc>
        <w:tc>
          <w:tcPr>
            <w:tcW w:w="285" w:type="dxa"/>
          </w:tcPr>
          <w:p w:rsidR="00E21F2F" w:rsidRDefault="00E21F2F"/>
        </w:tc>
        <w:tc>
          <w:tcPr>
            <w:tcW w:w="710" w:type="dxa"/>
          </w:tcPr>
          <w:p w:rsidR="00E21F2F" w:rsidRDefault="00E21F2F"/>
        </w:tc>
        <w:tc>
          <w:tcPr>
            <w:tcW w:w="1419" w:type="dxa"/>
          </w:tcPr>
          <w:p w:rsidR="00E21F2F" w:rsidRDefault="00E21F2F"/>
        </w:tc>
        <w:tc>
          <w:tcPr>
            <w:tcW w:w="1419" w:type="dxa"/>
          </w:tcPr>
          <w:p w:rsidR="00E21F2F" w:rsidRDefault="00E21F2F"/>
        </w:tc>
        <w:tc>
          <w:tcPr>
            <w:tcW w:w="710" w:type="dxa"/>
          </w:tcPr>
          <w:p w:rsidR="00E21F2F" w:rsidRDefault="00E21F2F"/>
        </w:tc>
        <w:tc>
          <w:tcPr>
            <w:tcW w:w="426" w:type="dxa"/>
          </w:tcPr>
          <w:p w:rsidR="00E21F2F" w:rsidRDefault="00E21F2F"/>
        </w:tc>
        <w:tc>
          <w:tcPr>
            <w:tcW w:w="1277" w:type="dxa"/>
          </w:tcPr>
          <w:p w:rsidR="00E21F2F" w:rsidRDefault="00E21F2F"/>
        </w:tc>
        <w:tc>
          <w:tcPr>
            <w:tcW w:w="993" w:type="dxa"/>
          </w:tcPr>
          <w:p w:rsidR="00E21F2F" w:rsidRDefault="00E21F2F"/>
        </w:tc>
        <w:tc>
          <w:tcPr>
            <w:tcW w:w="2836" w:type="dxa"/>
          </w:tcPr>
          <w:p w:rsidR="00E21F2F" w:rsidRDefault="00E21F2F"/>
        </w:tc>
      </w:tr>
      <w:tr w:rsidR="00E21F2F">
        <w:trPr>
          <w:trHeight w:hRule="exact" w:val="277"/>
        </w:trPr>
        <w:tc>
          <w:tcPr>
            <w:tcW w:w="143" w:type="dxa"/>
          </w:tcPr>
          <w:p w:rsidR="00E21F2F" w:rsidRDefault="00E21F2F"/>
        </w:tc>
        <w:tc>
          <w:tcPr>
            <w:tcW w:w="10079" w:type="dxa"/>
            <w:gridSpan w:val="9"/>
            <w:vMerge w:val="restart"/>
            <w:shd w:val="clear" w:color="000000" w:fill="FFFFFF"/>
            <w:tcMar>
              <w:left w:w="34" w:type="dxa"/>
              <w:right w:w="34" w:type="dxa"/>
            </w:tcMar>
          </w:tcPr>
          <w:p w:rsidR="00E21F2F" w:rsidRDefault="00A64973">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E21F2F">
        <w:trPr>
          <w:trHeight w:hRule="exact" w:val="138"/>
        </w:trPr>
        <w:tc>
          <w:tcPr>
            <w:tcW w:w="143" w:type="dxa"/>
          </w:tcPr>
          <w:p w:rsidR="00E21F2F" w:rsidRDefault="00E21F2F"/>
        </w:tc>
        <w:tc>
          <w:tcPr>
            <w:tcW w:w="10079" w:type="dxa"/>
            <w:gridSpan w:val="9"/>
            <w:vMerge/>
            <w:shd w:val="clear" w:color="000000" w:fill="FFFFFF"/>
            <w:tcMar>
              <w:left w:w="34" w:type="dxa"/>
              <w:right w:w="34" w:type="dxa"/>
            </w:tcMar>
          </w:tcPr>
          <w:p w:rsidR="00E21F2F" w:rsidRDefault="00E21F2F"/>
        </w:tc>
      </w:tr>
      <w:tr w:rsidR="00E21F2F">
        <w:trPr>
          <w:trHeight w:hRule="exact" w:val="1666"/>
        </w:trPr>
        <w:tc>
          <w:tcPr>
            <w:tcW w:w="143" w:type="dxa"/>
          </w:tcPr>
          <w:p w:rsidR="00E21F2F" w:rsidRDefault="00E21F2F"/>
        </w:tc>
        <w:tc>
          <w:tcPr>
            <w:tcW w:w="10079" w:type="dxa"/>
            <w:gridSpan w:val="9"/>
            <w:shd w:val="clear" w:color="000000" w:fill="FFFFFF"/>
            <w:tcMar>
              <w:left w:w="34" w:type="dxa"/>
              <w:right w:w="34" w:type="dxa"/>
            </w:tcMar>
          </w:tcPr>
          <w:p w:rsidR="00E21F2F" w:rsidRDefault="00A64973">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E21F2F" w:rsidRDefault="00E21F2F">
            <w:pPr>
              <w:spacing w:after="0" w:line="240" w:lineRule="auto"/>
              <w:jc w:val="center"/>
              <w:rPr>
                <w:sz w:val="24"/>
                <w:szCs w:val="24"/>
              </w:rPr>
            </w:pPr>
          </w:p>
          <w:p w:rsidR="00E21F2F" w:rsidRDefault="00A64973">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E21F2F" w:rsidRDefault="00E21F2F">
            <w:pPr>
              <w:spacing w:after="0" w:line="240" w:lineRule="auto"/>
              <w:jc w:val="center"/>
              <w:rPr>
                <w:sz w:val="24"/>
                <w:szCs w:val="24"/>
              </w:rPr>
            </w:pPr>
          </w:p>
          <w:p w:rsidR="00E21F2F" w:rsidRDefault="00A64973">
            <w:pPr>
              <w:spacing w:after="0" w:line="240" w:lineRule="auto"/>
              <w:jc w:val="center"/>
              <w:rPr>
                <w:sz w:val="24"/>
                <w:szCs w:val="24"/>
              </w:rPr>
            </w:pPr>
            <w:r>
              <w:rPr>
                <w:rFonts w:ascii="Times New Roman" w:hAnsi="Times New Roman" w:cs="Times New Roman"/>
                <w:color w:val="000000"/>
                <w:sz w:val="24"/>
                <w:szCs w:val="24"/>
              </w:rPr>
              <w:t>Омск, 2022</w:t>
            </w:r>
          </w:p>
        </w:tc>
      </w:tr>
    </w:tbl>
    <w:p w:rsidR="00E21F2F" w:rsidRDefault="00A64973">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E21F2F">
        <w:trPr>
          <w:trHeight w:hRule="exact" w:val="2222"/>
        </w:trPr>
        <w:tc>
          <w:tcPr>
            <w:tcW w:w="10788" w:type="dxa"/>
            <w:shd w:val="clear" w:color="000000" w:fill="FFFFFF"/>
            <w:tcMar>
              <w:left w:w="34" w:type="dxa"/>
              <w:right w:w="34" w:type="dxa"/>
            </w:tcMar>
          </w:tcPr>
          <w:p w:rsidR="00E21F2F" w:rsidRDefault="00A64973">
            <w:pPr>
              <w:spacing w:after="0" w:line="240" w:lineRule="auto"/>
              <w:rPr>
                <w:sz w:val="24"/>
                <w:szCs w:val="24"/>
              </w:rPr>
            </w:pPr>
            <w:r>
              <w:rPr>
                <w:rFonts w:ascii="Times New Roman" w:hAnsi="Times New Roman" w:cs="Times New Roman"/>
                <w:color w:val="000000"/>
                <w:sz w:val="24"/>
                <w:szCs w:val="24"/>
              </w:rPr>
              <w:lastRenderedPageBreak/>
              <w:t>Составитель:</w:t>
            </w:r>
          </w:p>
          <w:p w:rsidR="00E21F2F" w:rsidRDefault="00E21F2F">
            <w:pPr>
              <w:spacing w:after="0" w:line="240" w:lineRule="auto"/>
              <w:rPr>
                <w:sz w:val="24"/>
                <w:szCs w:val="24"/>
              </w:rPr>
            </w:pPr>
          </w:p>
          <w:p w:rsidR="00E21F2F" w:rsidRDefault="00A64973">
            <w:pPr>
              <w:spacing w:after="0" w:line="240" w:lineRule="auto"/>
              <w:rPr>
                <w:sz w:val="24"/>
                <w:szCs w:val="24"/>
              </w:rPr>
            </w:pPr>
            <w:r>
              <w:rPr>
                <w:rFonts w:ascii="Times New Roman" w:hAnsi="Times New Roman" w:cs="Times New Roman"/>
                <w:color w:val="000000"/>
                <w:sz w:val="24"/>
                <w:szCs w:val="24"/>
              </w:rPr>
              <w:t>к.э.н., доцент _________________ /Сергиенко О.В/</w:t>
            </w:r>
          </w:p>
          <w:p w:rsidR="00E21F2F" w:rsidRDefault="00E21F2F">
            <w:pPr>
              <w:spacing w:after="0" w:line="240" w:lineRule="auto"/>
              <w:rPr>
                <w:sz w:val="24"/>
                <w:szCs w:val="24"/>
              </w:rPr>
            </w:pPr>
          </w:p>
          <w:p w:rsidR="00E21F2F" w:rsidRDefault="00A64973">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E21F2F" w:rsidRDefault="00A64973">
            <w:pPr>
              <w:spacing w:after="0" w:line="240" w:lineRule="auto"/>
              <w:rPr>
                <w:sz w:val="24"/>
                <w:szCs w:val="24"/>
              </w:rPr>
            </w:pPr>
            <w:r>
              <w:rPr>
                <w:rFonts w:ascii="Times New Roman" w:hAnsi="Times New Roman" w:cs="Times New Roman"/>
                <w:color w:val="000000"/>
                <w:sz w:val="24"/>
                <w:szCs w:val="24"/>
              </w:rPr>
              <w:t>Протокол от 25.03.2022 г.  №8</w:t>
            </w:r>
          </w:p>
        </w:tc>
      </w:tr>
      <w:tr w:rsidR="00E21F2F">
        <w:trPr>
          <w:trHeight w:hRule="exact" w:val="277"/>
        </w:trPr>
        <w:tc>
          <w:tcPr>
            <w:tcW w:w="10788" w:type="dxa"/>
            <w:shd w:val="clear" w:color="000000" w:fill="FFFFFF"/>
            <w:tcMar>
              <w:left w:w="34" w:type="dxa"/>
              <w:right w:w="34" w:type="dxa"/>
            </w:tcMar>
          </w:tcPr>
          <w:p w:rsidR="00E21F2F" w:rsidRDefault="00A64973">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E21F2F" w:rsidRDefault="00A6497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21F2F">
        <w:trPr>
          <w:trHeight w:hRule="exact" w:val="277"/>
        </w:trPr>
        <w:tc>
          <w:tcPr>
            <w:tcW w:w="9654" w:type="dxa"/>
            <w:shd w:val="clear" w:color="000000" w:fill="FFFFFF"/>
            <w:tcMar>
              <w:left w:w="34" w:type="dxa"/>
              <w:right w:w="34" w:type="dxa"/>
            </w:tcMar>
          </w:tcPr>
          <w:p w:rsidR="00E21F2F" w:rsidRDefault="00A64973">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E21F2F">
        <w:trPr>
          <w:trHeight w:hRule="exact" w:val="555"/>
        </w:trPr>
        <w:tc>
          <w:tcPr>
            <w:tcW w:w="9640" w:type="dxa"/>
          </w:tcPr>
          <w:p w:rsidR="00E21F2F" w:rsidRDefault="00E21F2F"/>
        </w:tc>
      </w:tr>
      <w:tr w:rsidR="00E21F2F">
        <w:trPr>
          <w:trHeight w:hRule="exact" w:val="8751"/>
        </w:trPr>
        <w:tc>
          <w:tcPr>
            <w:tcW w:w="9654" w:type="dxa"/>
            <w:shd w:val="clear" w:color="000000" w:fill="FFFFFF"/>
            <w:tcMar>
              <w:left w:w="34" w:type="dxa"/>
              <w:right w:w="34" w:type="dxa"/>
            </w:tcMar>
          </w:tcPr>
          <w:p w:rsidR="00E21F2F" w:rsidRDefault="00A64973">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E21F2F" w:rsidRDefault="00A64973">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E21F2F" w:rsidRDefault="00A64973">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E21F2F" w:rsidRDefault="00A64973">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E21F2F" w:rsidRDefault="00A64973">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E21F2F" w:rsidRDefault="00A64973">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E21F2F" w:rsidRDefault="00A64973">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E21F2F" w:rsidRDefault="00A64973">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E21F2F" w:rsidRDefault="00A64973">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E21F2F" w:rsidRDefault="00A64973">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E21F2F" w:rsidRDefault="00A64973">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E21F2F" w:rsidRDefault="00A64973">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E21F2F" w:rsidRDefault="00A6497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21F2F">
        <w:trPr>
          <w:trHeight w:hRule="exact" w:val="277"/>
        </w:trPr>
        <w:tc>
          <w:tcPr>
            <w:tcW w:w="9654" w:type="dxa"/>
            <w:shd w:val="clear" w:color="000000" w:fill="FFFFFF"/>
            <w:tcMar>
              <w:left w:w="34" w:type="dxa"/>
              <w:right w:w="34" w:type="dxa"/>
            </w:tcMar>
          </w:tcPr>
          <w:p w:rsidR="00E21F2F" w:rsidRDefault="00A64973">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E21F2F">
        <w:trPr>
          <w:trHeight w:hRule="exact" w:val="14889"/>
        </w:trPr>
        <w:tc>
          <w:tcPr>
            <w:tcW w:w="9654" w:type="dxa"/>
            <w:shd w:val="clear" w:color="000000" w:fill="FFFFFF"/>
            <w:tcMar>
              <w:left w:w="34" w:type="dxa"/>
              <w:right w:w="34" w:type="dxa"/>
            </w:tcMar>
          </w:tcPr>
          <w:p w:rsidR="00E21F2F" w:rsidRDefault="00A64973">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E21F2F" w:rsidRDefault="00A64973">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rsidR="00E21F2F" w:rsidRDefault="00A64973">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E21F2F" w:rsidRDefault="00A64973">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E21F2F" w:rsidRDefault="00A64973">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21F2F" w:rsidRDefault="00A64973">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21F2F" w:rsidRDefault="00A64973">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E21F2F" w:rsidRDefault="00A64973">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21F2F" w:rsidRDefault="00A64973">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21F2F" w:rsidRDefault="00A64973">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«Управление рисками и страховая деятельность»; форма обучения – очная на 2022/2023 учебный год, утвержденным приказом ректора от 28.03.2022 №28;</w:t>
            </w:r>
          </w:p>
          <w:p w:rsidR="00E21F2F" w:rsidRDefault="00A64973">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«Человек.Экономика.Финансы» в течение 2022/2023 учебного года:</w:t>
            </w:r>
          </w:p>
          <w:p w:rsidR="00E21F2F" w:rsidRDefault="00A64973">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E21F2F" w:rsidRDefault="00A64973">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E21F2F">
        <w:trPr>
          <w:trHeight w:hRule="exact" w:val="1125"/>
        </w:trPr>
        <w:tc>
          <w:tcPr>
            <w:tcW w:w="9654" w:type="dxa"/>
            <w:gridSpan w:val="3"/>
            <w:shd w:val="clear" w:color="000000" w:fill="FFFFFF"/>
            <w:tcMar>
              <w:left w:w="34" w:type="dxa"/>
              <w:right w:w="34" w:type="dxa"/>
            </w:tcMar>
          </w:tcPr>
          <w:p w:rsidR="00E21F2F" w:rsidRDefault="00A64973">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ФТД.01 «Человек.Экономика.Финансы».</w:t>
            </w:r>
          </w:p>
          <w:p w:rsidR="00E21F2F" w:rsidRDefault="00A64973">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E21F2F">
        <w:trPr>
          <w:trHeight w:hRule="exact" w:val="139"/>
        </w:trPr>
        <w:tc>
          <w:tcPr>
            <w:tcW w:w="3970" w:type="dxa"/>
          </w:tcPr>
          <w:p w:rsidR="00E21F2F" w:rsidRDefault="00E21F2F"/>
        </w:tc>
        <w:tc>
          <w:tcPr>
            <w:tcW w:w="4679" w:type="dxa"/>
          </w:tcPr>
          <w:p w:rsidR="00E21F2F" w:rsidRDefault="00E21F2F"/>
        </w:tc>
        <w:tc>
          <w:tcPr>
            <w:tcW w:w="993" w:type="dxa"/>
          </w:tcPr>
          <w:p w:rsidR="00E21F2F" w:rsidRDefault="00E21F2F"/>
        </w:tc>
      </w:tr>
      <w:tr w:rsidR="00E21F2F">
        <w:trPr>
          <w:trHeight w:hRule="exact" w:val="3260"/>
        </w:trPr>
        <w:tc>
          <w:tcPr>
            <w:tcW w:w="9654" w:type="dxa"/>
            <w:gridSpan w:val="3"/>
            <w:shd w:val="clear" w:color="000000" w:fill="FFFFFF"/>
            <w:tcMar>
              <w:left w:w="34" w:type="dxa"/>
              <w:right w:w="34" w:type="dxa"/>
            </w:tcMar>
          </w:tcPr>
          <w:p w:rsidR="00E21F2F" w:rsidRDefault="00A64973">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E21F2F" w:rsidRDefault="00A64973">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«Человек.Экономика.Финансы»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E21F2F">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1F2F" w:rsidRDefault="00A64973">
            <w:pPr>
              <w:spacing w:after="0" w:line="240" w:lineRule="auto"/>
              <w:rPr>
                <w:sz w:val="24"/>
                <w:szCs w:val="24"/>
              </w:rPr>
            </w:pPr>
            <w:r>
              <w:rPr>
                <w:rFonts w:ascii="Times New Roman" w:hAnsi="Times New Roman" w:cs="Times New Roman"/>
                <w:b/>
                <w:color w:val="000000"/>
                <w:sz w:val="24"/>
                <w:szCs w:val="24"/>
              </w:rPr>
              <w:t>Код компетенции: УК-10</w:t>
            </w:r>
          </w:p>
          <w:p w:rsidR="00E21F2F" w:rsidRDefault="00A64973">
            <w:pPr>
              <w:spacing w:after="0" w:line="240" w:lineRule="auto"/>
              <w:rPr>
                <w:sz w:val="24"/>
                <w:szCs w:val="24"/>
              </w:rPr>
            </w:pPr>
            <w:r>
              <w:rPr>
                <w:rFonts w:ascii="Times New Roman" w:hAnsi="Times New Roman" w:cs="Times New Roman"/>
                <w:b/>
                <w:color w:val="000000"/>
                <w:sz w:val="24"/>
                <w:szCs w:val="24"/>
              </w:rPr>
              <w:t>Способен принимать обоснованные экономические решения в различных областях жизнедеятельности</w:t>
            </w:r>
          </w:p>
        </w:tc>
      </w:tr>
      <w:tr w:rsidR="00E21F2F">
        <w:trPr>
          <w:trHeight w:hRule="exact" w:val="585"/>
        </w:trPr>
        <w:tc>
          <w:tcPr>
            <w:tcW w:w="9654" w:type="dxa"/>
            <w:gridSpan w:val="3"/>
            <w:shd w:val="clear" w:color="000000" w:fill="FFFFFF"/>
            <w:tcMar>
              <w:left w:w="34" w:type="dxa"/>
              <w:right w:w="34" w:type="dxa"/>
            </w:tcMar>
          </w:tcPr>
          <w:p w:rsidR="00E21F2F" w:rsidRDefault="00E21F2F">
            <w:pPr>
              <w:spacing w:after="0" w:line="240" w:lineRule="auto"/>
              <w:rPr>
                <w:sz w:val="24"/>
                <w:szCs w:val="24"/>
              </w:rPr>
            </w:pPr>
          </w:p>
          <w:p w:rsidR="00E21F2F" w:rsidRDefault="00A64973">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E21F2F">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1F2F" w:rsidRDefault="00A64973">
            <w:pPr>
              <w:spacing w:after="0" w:line="240" w:lineRule="auto"/>
              <w:rPr>
                <w:sz w:val="24"/>
                <w:szCs w:val="24"/>
              </w:rPr>
            </w:pPr>
            <w:r>
              <w:rPr>
                <w:rFonts w:ascii="Times New Roman" w:hAnsi="Times New Roman" w:cs="Times New Roman"/>
                <w:color w:val="000000"/>
                <w:sz w:val="24"/>
                <w:szCs w:val="24"/>
              </w:rPr>
              <w:t>УК-10.1 знать основные законы и закономерности функционирования экономики</w:t>
            </w:r>
          </w:p>
        </w:tc>
      </w:tr>
      <w:tr w:rsidR="00E21F2F">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1F2F" w:rsidRDefault="00A64973">
            <w:pPr>
              <w:spacing w:after="0" w:line="240" w:lineRule="auto"/>
              <w:rPr>
                <w:sz w:val="24"/>
                <w:szCs w:val="24"/>
              </w:rPr>
            </w:pPr>
            <w:r>
              <w:rPr>
                <w:rFonts w:ascii="Times New Roman" w:hAnsi="Times New Roman" w:cs="Times New Roman"/>
                <w:color w:val="000000"/>
                <w:sz w:val="24"/>
                <w:szCs w:val="24"/>
              </w:rPr>
              <w:t>УК-10.2 знать основные документы, регламентирующие экономическую деятельность; источники финансирования профессиональной деятельности; принципы планирования экономической деятельности</w:t>
            </w:r>
          </w:p>
        </w:tc>
      </w:tr>
      <w:tr w:rsidR="00E21F2F">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1F2F" w:rsidRDefault="00A64973">
            <w:pPr>
              <w:spacing w:after="0" w:line="240" w:lineRule="auto"/>
              <w:rPr>
                <w:sz w:val="24"/>
                <w:szCs w:val="24"/>
              </w:rPr>
            </w:pPr>
            <w:r>
              <w:rPr>
                <w:rFonts w:ascii="Times New Roman" w:hAnsi="Times New Roman" w:cs="Times New Roman"/>
                <w:color w:val="000000"/>
                <w:sz w:val="24"/>
                <w:szCs w:val="24"/>
              </w:rPr>
              <w:t>УК-10.3 уметь применять экономические знания при выполнении практических задач</w:t>
            </w:r>
          </w:p>
        </w:tc>
      </w:tr>
      <w:tr w:rsidR="00E21F2F">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1F2F" w:rsidRDefault="00A64973">
            <w:pPr>
              <w:spacing w:after="0" w:line="240" w:lineRule="auto"/>
              <w:rPr>
                <w:sz w:val="24"/>
                <w:szCs w:val="24"/>
              </w:rPr>
            </w:pPr>
            <w:r>
              <w:rPr>
                <w:rFonts w:ascii="Times New Roman" w:hAnsi="Times New Roman" w:cs="Times New Roman"/>
                <w:color w:val="000000"/>
                <w:sz w:val="24"/>
                <w:szCs w:val="24"/>
              </w:rPr>
              <w:t>УК-10.4 уметь принимать обоснованные экономические решения в различных областях жизнедеятельности</w:t>
            </w:r>
          </w:p>
        </w:tc>
      </w:tr>
      <w:tr w:rsidR="00E21F2F">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1F2F" w:rsidRDefault="00A64973">
            <w:pPr>
              <w:spacing w:after="0" w:line="240" w:lineRule="auto"/>
              <w:rPr>
                <w:sz w:val="24"/>
                <w:szCs w:val="24"/>
              </w:rPr>
            </w:pPr>
            <w:r>
              <w:rPr>
                <w:rFonts w:ascii="Times New Roman" w:hAnsi="Times New Roman" w:cs="Times New Roman"/>
                <w:color w:val="000000"/>
                <w:sz w:val="24"/>
                <w:szCs w:val="24"/>
              </w:rPr>
              <w:t>УК-10.5 владеть способностью использования основных положений и методов экономических наук при решении социальных и профессиональных задач</w:t>
            </w:r>
          </w:p>
        </w:tc>
      </w:tr>
      <w:tr w:rsidR="00E21F2F">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1F2F" w:rsidRDefault="00A64973">
            <w:pPr>
              <w:spacing w:after="0" w:line="240" w:lineRule="auto"/>
              <w:rPr>
                <w:sz w:val="24"/>
                <w:szCs w:val="24"/>
              </w:rPr>
            </w:pPr>
            <w:r>
              <w:rPr>
                <w:rFonts w:ascii="Times New Roman" w:hAnsi="Times New Roman" w:cs="Times New Roman"/>
                <w:color w:val="000000"/>
                <w:sz w:val="24"/>
                <w:szCs w:val="24"/>
              </w:rPr>
              <w:t>УК-10.6 владеть навыками применения экономических инструментов</w:t>
            </w:r>
          </w:p>
        </w:tc>
      </w:tr>
      <w:tr w:rsidR="00E21F2F">
        <w:trPr>
          <w:trHeight w:hRule="exact" w:val="416"/>
        </w:trPr>
        <w:tc>
          <w:tcPr>
            <w:tcW w:w="3970" w:type="dxa"/>
          </w:tcPr>
          <w:p w:rsidR="00E21F2F" w:rsidRDefault="00E21F2F"/>
        </w:tc>
        <w:tc>
          <w:tcPr>
            <w:tcW w:w="4679" w:type="dxa"/>
          </w:tcPr>
          <w:p w:rsidR="00E21F2F" w:rsidRDefault="00E21F2F"/>
        </w:tc>
        <w:tc>
          <w:tcPr>
            <w:tcW w:w="993" w:type="dxa"/>
          </w:tcPr>
          <w:p w:rsidR="00E21F2F" w:rsidRDefault="00E21F2F"/>
        </w:tc>
      </w:tr>
      <w:tr w:rsidR="00E21F2F">
        <w:trPr>
          <w:trHeight w:hRule="exact" w:val="304"/>
        </w:trPr>
        <w:tc>
          <w:tcPr>
            <w:tcW w:w="9654" w:type="dxa"/>
            <w:gridSpan w:val="3"/>
            <w:shd w:val="clear" w:color="000000" w:fill="FFFFFF"/>
            <w:tcMar>
              <w:left w:w="34" w:type="dxa"/>
              <w:right w:w="34" w:type="dxa"/>
            </w:tcMar>
          </w:tcPr>
          <w:p w:rsidR="00E21F2F" w:rsidRDefault="00A64973">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E21F2F">
        <w:trPr>
          <w:trHeight w:hRule="exact" w:val="1366"/>
        </w:trPr>
        <w:tc>
          <w:tcPr>
            <w:tcW w:w="9654" w:type="dxa"/>
            <w:gridSpan w:val="3"/>
            <w:shd w:val="clear" w:color="000000" w:fill="FFFFFF"/>
            <w:tcMar>
              <w:left w:w="34" w:type="dxa"/>
              <w:right w:w="34" w:type="dxa"/>
            </w:tcMar>
          </w:tcPr>
          <w:p w:rsidR="00E21F2F" w:rsidRDefault="00E21F2F">
            <w:pPr>
              <w:spacing w:after="0" w:line="240" w:lineRule="auto"/>
              <w:jc w:val="both"/>
              <w:rPr>
                <w:sz w:val="24"/>
                <w:szCs w:val="24"/>
              </w:rPr>
            </w:pPr>
          </w:p>
          <w:p w:rsidR="00E21F2F" w:rsidRDefault="00A64973">
            <w:pPr>
              <w:spacing w:after="0" w:line="240" w:lineRule="auto"/>
              <w:jc w:val="both"/>
              <w:rPr>
                <w:sz w:val="24"/>
                <w:szCs w:val="24"/>
              </w:rPr>
            </w:pPr>
            <w:r>
              <w:rPr>
                <w:rFonts w:ascii="Times New Roman" w:hAnsi="Times New Roman" w:cs="Times New Roman"/>
                <w:color w:val="000000"/>
                <w:sz w:val="24"/>
                <w:szCs w:val="24"/>
              </w:rPr>
              <w:t>Дисциплина ФТД.01 «Человек.Экономика.Финансы» относится к обязательной части, является дисциплиной Блока &lt;не удалось определить&gt;. «&lt;не удалось определить&gt;». основной профессиональной образовательной программы высшего образования - бакалавриат по направлению подготовки 38.03.01 Экономика.</w:t>
            </w:r>
          </w:p>
        </w:tc>
      </w:tr>
      <w:tr w:rsidR="00E21F2F">
        <w:trPr>
          <w:trHeight w:hRule="exact" w:val="138"/>
        </w:trPr>
        <w:tc>
          <w:tcPr>
            <w:tcW w:w="3970" w:type="dxa"/>
          </w:tcPr>
          <w:p w:rsidR="00E21F2F" w:rsidRDefault="00E21F2F"/>
        </w:tc>
        <w:tc>
          <w:tcPr>
            <w:tcW w:w="4679" w:type="dxa"/>
          </w:tcPr>
          <w:p w:rsidR="00E21F2F" w:rsidRDefault="00E21F2F"/>
        </w:tc>
        <w:tc>
          <w:tcPr>
            <w:tcW w:w="993" w:type="dxa"/>
          </w:tcPr>
          <w:p w:rsidR="00E21F2F" w:rsidRDefault="00E21F2F"/>
        </w:tc>
      </w:tr>
      <w:tr w:rsidR="00E21F2F">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1F2F" w:rsidRDefault="00A64973">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1F2F" w:rsidRDefault="00A64973">
            <w:pPr>
              <w:spacing w:after="0" w:line="240" w:lineRule="auto"/>
              <w:jc w:val="center"/>
              <w:rPr>
                <w:sz w:val="24"/>
                <w:szCs w:val="24"/>
              </w:rPr>
            </w:pPr>
            <w:r>
              <w:rPr>
                <w:rFonts w:ascii="Times New Roman" w:hAnsi="Times New Roman" w:cs="Times New Roman"/>
                <w:color w:val="000000"/>
                <w:sz w:val="24"/>
                <w:szCs w:val="24"/>
              </w:rPr>
              <w:t>Коды</w:t>
            </w:r>
          </w:p>
          <w:p w:rsidR="00E21F2F" w:rsidRDefault="00A64973">
            <w:pPr>
              <w:spacing w:after="0" w:line="240" w:lineRule="auto"/>
              <w:jc w:val="center"/>
              <w:rPr>
                <w:sz w:val="24"/>
                <w:szCs w:val="24"/>
              </w:rPr>
            </w:pPr>
            <w:r>
              <w:rPr>
                <w:rFonts w:ascii="Times New Roman" w:hAnsi="Times New Roman" w:cs="Times New Roman"/>
                <w:color w:val="000000"/>
                <w:sz w:val="24"/>
                <w:szCs w:val="24"/>
              </w:rPr>
              <w:t>форми-</w:t>
            </w:r>
          </w:p>
          <w:p w:rsidR="00E21F2F" w:rsidRDefault="00A64973">
            <w:pPr>
              <w:spacing w:after="0" w:line="240" w:lineRule="auto"/>
              <w:jc w:val="center"/>
              <w:rPr>
                <w:sz w:val="24"/>
                <w:szCs w:val="24"/>
              </w:rPr>
            </w:pPr>
            <w:r>
              <w:rPr>
                <w:rFonts w:ascii="Times New Roman" w:hAnsi="Times New Roman" w:cs="Times New Roman"/>
                <w:color w:val="000000"/>
                <w:sz w:val="24"/>
                <w:szCs w:val="24"/>
              </w:rPr>
              <w:t>руемых</w:t>
            </w:r>
          </w:p>
          <w:p w:rsidR="00E21F2F" w:rsidRDefault="00A64973">
            <w:pPr>
              <w:spacing w:after="0" w:line="240" w:lineRule="auto"/>
              <w:jc w:val="center"/>
              <w:rPr>
                <w:sz w:val="24"/>
                <w:szCs w:val="24"/>
              </w:rPr>
            </w:pPr>
            <w:r>
              <w:rPr>
                <w:rFonts w:ascii="Times New Roman" w:hAnsi="Times New Roman" w:cs="Times New Roman"/>
                <w:color w:val="000000"/>
                <w:sz w:val="24"/>
                <w:szCs w:val="24"/>
              </w:rPr>
              <w:t>компе-</w:t>
            </w:r>
          </w:p>
          <w:p w:rsidR="00E21F2F" w:rsidRDefault="00A64973">
            <w:pPr>
              <w:spacing w:after="0" w:line="240" w:lineRule="auto"/>
              <w:jc w:val="center"/>
              <w:rPr>
                <w:sz w:val="24"/>
                <w:szCs w:val="24"/>
              </w:rPr>
            </w:pPr>
            <w:r>
              <w:rPr>
                <w:rFonts w:ascii="Times New Roman" w:hAnsi="Times New Roman" w:cs="Times New Roman"/>
                <w:color w:val="000000"/>
                <w:sz w:val="24"/>
                <w:szCs w:val="24"/>
              </w:rPr>
              <w:t>тенций</w:t>
            </w:r>
          </w:p>
        </w:tc>
      </w:tr>
      <w:tr w:rsidR="00E21F2F">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1F2F" w:rsidRDefault="00A64973">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1F2F" w:rsidRDefault="00E21F2F"/>
        </w:tc>
      </w:tr>
      <w:tr w:rsidR="00E21F2F">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1F2F" w:rsidRDefault="00A64973">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1F2F" w:rsidRDefault="00A64973">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1F2F" w:rsidRDefault="00E21F2F"/>
        </w:tc>
      </w:tr>
      <w:tr w:rsidR="00E21F2F">
        <w:trPr>
          <w:trHeight w:hRule="exact" w:val="1310"/>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1F2F" w:rsidRDefault="00A64973">
            <w:pPr>
              <w:spacing w:after="0" w:line="240" w:lineRule="auto"/>
              <w:jc w:val="center"/>
            </w:pPr>
            <w:r>
              <w:rPr>
                <w:rFonts w:ascii="Times New Roman" w:hAnsi="Times New Roman" w:cs="Times New Roman"/>
                <w:color w:val="000000"/>
              </w:rPr>
              <w:t>Экономическая теория</w:t>
            </w:r>
          </w:p>
          <w:p w:rsidR="00E21F2F" w:rsidRDefault="00A64973">
            <w:pPr>
              <w:spacing w:after="0" w:line="240" w:lineRule="auto"/>
              <w:jc w:val="center"/>
            </w:pPr>
            <w:r>
              <w:rPr>
                <w:rFonts w:ascii="Times New Roman" w:hAnsi="Times New Roman" w:cs="Times New Roman"/>
                <w:color w:val="000000"/>
              </w:rPr>
              <w:t>Правоведение</w:t>
            </w:r>
          </w:p>
          <w:p w:rsidR="00E21F2F" w:rsidRDefault="00A64973">
            <w:pPr>
              <w:spacing w:after="0" w:line="240" w:lineRule="auto"/>
              <w:jc w:val="center"/>
            </w:pPr>
            <w:r>
              <w:rPr>
                <w:rFonts w:ascii="Times New Roman" w:hAnsi="Times New Roman" w:cs="Times New Roman"/>
                <w:color w:val="000000"/>
              </w:rPr>
              <w:t>Финансовая математика</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1F2F" w:rsidRDefault="00A64973">
            <w:pPr>
              <w:spacing w:after="0" w:line="240" w:lineRule="auto"/>
              <w:jc w:val="center"/>
            </w:pPr>
            <w:r>
              <w:rPr>
                <w:rFonts w:ascii="Times New Roman" w:hAnsi="Times New Roman" w:cs="Times New Roman"/>
                <w:color w:val="000000"/>
              </w:rPr>
              <w:t>Учебная практика (ознакомительная практика)</w:t>
            </w:r>
          </w:p>
          <w:p w:rsidR="00E21F2F" w:rsidRDefault="00A64973">
            <w:pPr>
              <w:spacing w:after="0" w:line="240" w:lineRule="auto"/>
              <w:jc w:val="center"/>
            </w:pPr>
            <w:r>
              <w:rPr>
                <w:rFonts w:ascii="Times New Roman" w:hAnsi="Times New Roman" w:cs="Times New Roman"/>
                <w:color w:val="000000"/>
              </w:rPr>
              <w:t>Система розничных финансовых услуг</w:t>
            </w:r>
          </w:p>
          <w:p w:rsidR="00E21F2F" w:rsidRDefault="00A64973">
            <w:pPr>
              <w:spacing w:after="0" w:line="240" w:lineRule="auto"/>
              <w:jc w:val="center"/>
            </w:pPr>
            <w:r>
              <w:rPr>
                <w:rFonts w:ascii="Times New Roman" w:hAnsi="Times New Roman" w:cs="Times New Roman"/>
                <w:color w:val="000000"/>
              </w:rPr>
              <w:t>Управление личными финансами домохозяйств</w:t>
            </w:r>
          </w:p>
          <w:p w:rsidR="00E21F2F" w:rsidRDefault="00A64973">
            <w:pPr>
              <w:spacing w:after="0" w:line="240" w:lineRule="auto"/>
              <w:jc w:val="center"/>
            </w:pPr>
            <w:r>
              <w:rPr>
                <w:rFonts w:ascii="Times New Roman" w:hAnsi="Times New Roman" w:cs="Times New Roman"/>
                <w:color w:val="000000"/>
              </w:rPr>
              <w:t>Финансовые услуги</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1F2F" w:rsidRDefault="00A64973">
            <w:pPr>
              <w:spacing w:after="0" w:line="240" w:lineRule="auto"/>
              <w:jc w:val="center"/>
              <w:rPr>
                <w:sz w:val="24"/>
                <w:szCs w:val="24"/>
              </w:rPr>
            </w:pPr>
            <w:r>
              <w:rPr>
                <w:rFonts w:ascii="Times New Roman" w:hAnsi="Times New Roman" w:cs="Times New Roman"/>
                <w:color w:val="000000"/>
                <w:sz w:val="24"/>
                <w:szCs w:val="24"/>
              </w:rPr>
              <w:t>УК-10</w:t>
            </w:r>
          </w:p>
        </w:tc>
      </w:tr>
      <w:tr w:rsidR="00E21F2F">
        <w:trPr>
          <w:trHeight w:hRule="exact" w:val="138"/>
        </w:trPr>
        <w:tc>
          <w:tcPr>
            <w:tcW w:w="3970" w:type="dxa"/>
          </w:tcPr>
          <w:p w:rsidR="00E21F2F" w:rsidRDefault="00E21F2F"/>
        </w:tc>
        <w:tc>
          <w:tcPr>
            <w:tcW w:w="4679" w:type="dxa"/>
          </w:tcPr>
          <w:p w:rsidR="00E21F2F" w:rsidRDefault="00E21F2F"/>
        </w:tc>
        <w:tc>
          <w:tcPr>
            <w:tcW w:w="993" w:type="dxa"/>
          </w:tcPr>
          <w:p w:rsidR="00E21F2F" w:rsidRDefault="00E21F2F"/>
        </w:tc>
      </w:tr>
      <w:tr w:rsidR="00E21F2F">
        <w:trPr>
          <w:trHeight w:hRule="exact" w:val="1125"/>
        </w:trPr>
        <w:tc>
          <w:tcPr>
            <w:tcW w:w="9654" w:type="dxa"/>
            <w:gridSpan w:val="3"/>
            <w:shd w:val="clear" w:color="000000" w:fill="FFFFFF"/>
            <w:tcMar>
              <w:left w:w="34" w:type="dxa"/>
              <w:right w:w="34" w:type="dxa"/>
            </w:tcMar>
          </w:tcPr>
          <w:p w:rsidR="00E21F2F" w:rsidRDefault="00A64973">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bl>
    <w:p w:rsidR="00E21F2F" w:rsidRDefault="00A64973">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E21F2F">
        <w:trPr>
          <w:trHeight w:hRule="exact" w:val="585"/>
        </w:trPr>
        <w:tc>
          <w:tcPr>
            <w:tcW w:w="9654" w:type="dxa"/>
            <w:gridSpan w:val="5"/>
            <w:shd w:val="clear" w:color="000000" w:fill="FFFFFF"/>
            <w:tcMar>
              <w:left w:w="34" w:type="dxa"/>
              <w:right w:w="34" w:type="dxa"/>
            </w:tcMar>
          </w:tcPr>
          <w:p w:rsidR="00E21F2F" w:rsidRDefault="00A64973">
            <w:pPr>
              <w:spacing w:after="0" w:line="240" w:lineRule="auto"/>
              <w:jc w:val="center"/>
              <w:rPr>
                <w:sz w:val="24"/>
                <w:szCs w:val="24"/>
              </w:rPr>
            </w:pPr>
            <w:r>
              <w:rPr>
                <w:rFonts w:ascii="Times New Roman" w:hAnsi="Times New Roman" w:cs="Times New Roman"/>
                <w:color w:val="000000"/>
                <w:sz w:val="24"/>
                <w:szCs w:val="24"/>
              </w:rPr>
              <w:lastRenderedPageBreak/>
              <w:t>Объем учебной дисциплины – 3 зачетных единиц – 108 академических часов</w:t>
            </w:r>
          </w:p>
          <w:p w:rsidR="00E21F2F" w:rsidRDefault="00A64973">
            <w:pPr>
              <w:spacing w:after="0" w:line="240" w:lineRule="auto"/>
              <w:jc w:val="center"/>
              <w:rPr>
                <w:sz w:val="24"/>
                <w:szCs w:val="24"/>
              </w:rPr>
            </w:pPr>
            <w:r>
              <w:rPr>
                <w:rFonts w:ascii="Times New Roman" w:hAnsi="Times New Roman" w:cs="Times New Roman"/>
                <w:color w:val="000000"/>
                <w:sz w:val="24"/>
                <w:szCs w:val="24"/>
              </w:rPr>
              <w:t>Из них:</w:t>
            </w:r>
          </w:p>
        </w:tc>
      </w:tr>
      <w:tr w:rsidR="00E21F2F">
        <w:trPr>
          <w:trHeight w:hRule="exact" w:val="138"/>
        </w:trPr>
        <w:tc>
          <w:tcPr>
            <w:tcW w:w="5671" w:type="dxa"/>
          </w:tcPr>
          <w:p w:rsidR="00E21F2F" w:rsidRDefault="00E21F2F"/>
        </w:tc>
        <w:tc>
          <w:tcPr>
            <w:tcW w:w="1702" w:type="dxa"/>
          </w:tcPr>
          <w:p w:rsidR="00E21F2F" w:rsidRDefault="00E21F2F"/>
        </w:tc>
        <w:tc>
          <w:tcPr>
            <w:tcW w:w="426" w:type="dxa"/>
          </w:tcPr>
          <w:p w:rsidR="00E21F2F" w:rsidRDefault="00E21F2F"/>
        </w:tc>
        <w:tc>
          <w:tcPr>
            <w:tcW w:w="710" w:type="dxa"/>
          </w:tcPr>
          <w:p w:rsidR="00E21F2F" w:rsidRDefault="00E21F2F"/>
        </w:tc>
        <w:tc>
          <w:tcPr>
            <w:tcW w:w="1135" w:type="dxa"/>
          </w:tcPr>
          <w:p w:rsidR="00E21F2F" w:rsidRDefault="00E21F2F"/>
        </w:tc>
      </w:tr>
      <w:tr w:rsidR="00E21F2F">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1F2F" w:rsidRDefault="00A64973">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1F2F" w:rsidRDefault="00A64973">
            <w:pPr>
              <w:spacing w:after="0" w:line="240" w:lineRule="auto"/>
              <w:jc w:val="center"/>
              <w:rPr>
                <w:sz w:val="24"/>
                <w:szCs w:val="24"/>
              </w:rPr>
            </w:pPr>
            <w:r>
              <w:rPr>
                <w:rFonts w:ascii="Times New Roman" w:hAnsi="Times New Roman" w:cs="Times New Roman"/>
                <w:color w:val="000000"/>
                <w:sz w:val="24"/>
                <w:szCs w:val="24"/>
              </w:rPr>
              <w:t>36</w:t>
            </w:r>
          </w:p>
        </w:tc>
      </w:tr>
      <w:tr w:rsidR="00E21F2F">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1F2F" w:rsidRDefault="00A64973">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1F2F" w:rsidRDefault="00A64973">
            <w:pPr>
              <w:spacing w:after="0" w:line="240" w:lineRule="auto"/>
              <w:jc w:val="center"/>
              <w:rPr>
                <w:sz w:val="24"/>
                <w:szCs w:val="24"/>
              </w:rPr>
            </w:pPr>
            <w:r>
              <w:rPr>
                <w:rFonts w:ascii="Times New Roman" w:hAnsi="Times New Roman" w:cs="Times New Roman"/>
                <w:color w:val="000000"/>
                <w:sz w:val="24"/>
                <w:szCs w:val="24"/>
              </w:rPr>
              <w:t>18</w:t>
            </w:r>
          </w:p>
        </w:tc>
      </w:tr>
      <w:tr w:rsidR="00E21F2F">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1F2F" w:rsidRDefault="00A64973">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1F2F" w:rsidRDefault="00A64973">
            <w:pPr>
              <w:spacing w:after="0" w:line="240" w:lineRule="auto"/>
              <w:jc w:val="center"/>
              <w:rPr>
                <w:sz w:val="24"/>
                <w:szCs w:val="24"/>
              </w:rPr>
            </w:pPr>
            <w:r>
              <w:rPr>
                <w:rFonts w:ascii="Times New Roman" w:hAnsi="Times New Roman" w:cs="Times New Roman"/>
                <w:color w:val="000000"/>
                <w:sz w:val="24"/>
                <w:szCs w:val="24"/>
              </w:rPr>
              <w:t>0</w:t>
            </w:r>
          </w:p>
        </w:tc>
      </w:tr>
      <w:tr w:rsidR="00E21F2F">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1F2F" w:rsidRDefault="00A64973">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1F2F" w:rsidRDefault="00A64973">
            <w:pPr>
              <w:spacing w:after="0" w:line="240" w:lineRule="auto"/>
              <w:jc w:val="center"/>
              <w:rPr>
                <w:sz w:val="24"/>
                <w:szCs w:val="24"/>
              </w:rPr>
            </w:pPr>
            <w:r>
              <w:rPr>
                <w:rFonts w:ascii="Times New Roman" w:hAnsi="Times New Roman" w:cs="Times New Roman"/>
                <w:color w:val="000000"/>
                <w:sz w:val="24"/>
                <w:szCs w:val="24"/>
              </w:rPr>
              <w:t>18</w:t>
            </w:r>
          </w:p>
        </w:tc>
      </w:tr>
      <w:tr w:rsidR="00E21F2F">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1F2F" w:rsidRDefault="00A64973">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1F2F" w:rsidRDefault="00A64973">
            <w:pPr>
              <w:spacing w:after="0" w:line="240" w:lineRule="auto"/>
              <w:jc w:val="center"/>
              <w:rPr>
                <w:sz w:val="24"/>
                <w:szCs w:val="24"/>
              </w:rPr>
            </w:pPr>
            <w:r>
              <w:rPr>
                <w:rFonts w:ascii="Times New Roman" w:hAnsi="Times New Roman" w:cs="Times New Roman"/>
                <w:color w:val="000000"/>
                <w:sz w:val="24"/>
                <w:szCs w:val="24"/>
              </w:rPr>
              <w:t>0</w:t>
            </w:r>
          </w:p>
        </w:tc>
      </w:tr>
      <w:tr w:rsidR="00E21F2F">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1F2F" w:rsidRDefault="00A64973">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1F2F" w:rsidRDefault="00A64973">
            <w:pPr>
              <w:spacing w:after="0" w:line="240" w:lineRule="auto"/>
              <w:jc w:val="center"/>
              <w:rPr>
                <w:sz w:val="24"/>
                <w:szCs w:val="24"/>
              </w:rPr>
            </w:pPr>
            <w:r>
              <w:rPr>
                <w:rFonts w:ascii="Times New Roman" w:hAnsi="Times New Roman" w:cs="Times New Roman"/>
                <w:color w:val="000000"/>
                <w:sz w:val="24"/>
                <w:szCs w:val="24"/>
              </w:rPr>
              <w:t>72</w:t>
            </w:r>
          </w:p>
        </w:tc>
      </w:tr>
      <w:tr w:rsidR="00E21F2F">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1F2F" w:rsidRDefault="00A64973">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1F2F" w:rsidRDefault="00A64973">
            <w:pPr>
              <w:spacing w:after="0" w:line="240" w:lineRule="auto"/>
              <w:jc w:val="center"/>
              <w:rPr>
                <w:sz w:val="24"/>
                <w:szCs w:val="24"/>
              </w:rPr>
            </w:pPr>
            <w:r>
              <w:rPr>
                <w:rFonts w:ascii="Times New Roman" w:hAnsi="Times New Roman" w:cs="Times New Roman"/>
                <w:color w:val="000000"/>
                <w:sz w:val="24"/>
                <w:szCs w:val="24"/>
              </w:rPr>
              <w:t>0</w:t>
            </w:r>
          </w:p>
        </w:tc>
      </w:tr>
      <w:tr w:rsidR="00E21F2F">
        <w:trPr>
          <w:trHeight w:hRule="exact" w:val="416"/>
        </w:trPr>
        <w:tc>
          <w:tcPr>
            <w:tcW w:w="5671" w:type="dxa"/>
          </w:tcPr>
          <w:p w:rsidR="00E21F2F" w:rsidRDefault="00E21F2F"/>
        </w:tc>
        <w:tc>
          <w:tcPr>
            <w:tcW w:w="1702" w:type="dxa"/>
          </w:tcPr>
          <w:p w:rsidR="00E21F2F" w:rsidRDefault="00E21F2F"/>
        </w:tc>
        <w:tc>
          <w:tcPr>
            <w:tcW w:w="426" w:type="dxa"/>
          </w:tcPr>
          <w:p w:rsidR="00E21F2F" w:rsidRDefault="00E21F2F"/>
        </w:tc>
        <w:tc>
          <w:tcPr>
            <w:tcW w:w="710" w:type="dxa"/>
          </w:tcPr>
          <w:p w:rsidR="00E21F2F" w:rsidRDefault="00E21F2F"/>
        </w:tc>
        <w:tc>
          <w:tcPr>
            <w:tcW w:w="1135" w:type="dxa"/>
          </w:tcPr>
          <w:p w:rsidR="00E21F2F" w:rsidRDefault="00E21F2F"/>
        </w:tc>
      </w:tr>
      <w:tr w:rsidR="00E21F2F">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1F2F" w:rsidRDefault="00A64973">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1F2F" w:rsidRDefault="00A64973">
            <w:pPr>
              <w:spacing w:after="0" w:line="240" w:lineRule="auto"/>
              <w:jc w:val="center"/>
              <w:rPr>
                <w:sz w:val="24"/>
                <w:szCs w:val="24"/>
              </w:rPr>
            </w:pPr>
            <w:r>
              <w:rPr>
                <w:rFonts w:ascii="Times New Roman" w:hAnsi="Times New Roman" w:cs="Times New Roman"/>
                <w:color w:val="000000"/>
                <w:sz w:val="24"/>
                <w:szCs w:val="24"/>
              </w:rPr>
              <w:t>зачеты 3</w:t>
            </w:r>
          </w:p>
        </w:tc>
      </w:tr>
      <w:tr w:rsidR="00E21F2F">
        <w:trPr>
          <w:trHeight w:hRule="exact" w:val="277"/>
        </w:trPr>
        <w:tc>
          <w:tcPr>
            <w:tcW w:w="5671" w:type="dxa"/>
          </w:tcPr>
          <w:p w:rsidR="00E21F2F" w:rsidRDefault="00E21F2F"/>
        </w:tc>
        <w:tc>
          <w:tcPr>
            <w:tcW w:w="1702" w:type="dxa"/>
          </w:tcPr>
          <w:p w:rsidR="00E21F2F" w:rsidRDefault="00E21F2F"/>
        </w:tc>
        <w:tc>
          <w:tcPr>
            <w:tcW w:w="426" w:type="dxa"/>
          </w:tcPr>
          <w:p w:rsidR="00E21F2F" w:rsidRDefault="00E21F2F"/>
        </w:tc>
        <w:tc>
          <w:tcPr>
            <w:tcW w:w="710" w:type="dxa"/>
          </w:tcPr>
          <w:p w:rsidR="00E21F2F" w:rsidRDefault="00E21F2F"/>
        </w:tc>
        <w:tc>
          <w:tcPr>
            <w:tcW w:w="1135" w:type="dxa"/>
          </w:tcPr>
          <w:p w:rsidR="00E21F2F" w:rsidRDefault="00E21F2F"/>
        </w:tc>
      </w:tr>
      <w:tr w:rsidR="00E21F2F">
        <w:trPr>
          <w:trHeight w:hRule="exact" w:val="1666"/>
        </w:trPr>
        <w:tc>
          <w:tcPr>
            <w:tcW w:w="9654" w:type="dxa"/>
            <w:gridSpan w:val="5"/>
            <w:shd w:val="clear" w:color="000000" w:fill="FFFFFF"/>
            <w:tcMar>
              <w:left w:w="34" w:type="dxa"/>
              <w:right w:w="34" w:type="dxa"/>
            </w:tcMar>
          </w:tcPr>
          <w:p w:rsidR="00E21F2F" w:rsidRDefault="00E21F2F">
            <w:pPr>
              <w:spacing w:after="0" w:line="240" w:lineRule="auto"/>
              <w:jc w:val="center"/>
              <w:rPr>
                <w:sz w:val="24"/>
                <w:szCs w:val="24"/>
              </w:rPr>
            </w:pPr>
          </w:p>
          <w:p w:rsidR="00E21F2F" w:rsidRDefault="00A64973">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E21F2F" w:rsidRDefault="00E21F2F">
            <w:pPr>
              <w:spacing w:after="0" w:line="240" w:lineRule="auto"/>
              <w:jc w:val="center"/>
              <w:rPr>
                <w:sz w:val="24"/>
                <w:szCs w:val="24"/>
              </w:rPr>
            </w:pPr>
          </w:p>
          <w:p w:rsidR="00E21F2F" w:rsidRDefault="00A64973">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E21F2F">
        <w:trPr>
          <w:trHeight w:hRule="exact" w:val="416"/>
        </w:trPr>
        <w:tc>
          <w:tcPr>
            <w:tcW w:w="5671" w:type="dxa"/>
          </w:tcPr>
          <w:p w:rsidR="00E21F2F" w:rsidRDefault="00E21F2F"/>
        </w:tc>
        <w:tc>
          <w:tcPr>
            <w:tcW w:w="1702" w:type="dxa"/>
          </w:tcPr>
          <w:p w:rsidR="00E21F2F" w:rsidRDefault="00E21F2F"/>
        </w:tc>
        <w:tc>
          <w:tcPr>
            <w:tcW w:w="426" w:type="dxa"/>
          </w:tcPr>
          <w:p w:rsidR="00E21F2F" w:rsidRDefault="00E21F2F"/>
        </w:tc>
        <w:tc>
          <w:tcPr>
            <w:tcW w:w="710" w:type="dxa"/>
          </w:tcPr>
          <w:p w:rsidR="00E21F2F" w:rsidRDefault="00E21F2F"/>
        </w:tc>
        <w:tc>
          <w:tcPr>
            <w:tcW w:w="1135" w:type="dxa"/>
          </w:tcPr>
          <w:p w:rsidR="00E21F2F" w:rsidRDefault="00E21F2F"/>
        </w:tc>
      </w:tr>
      <w:tr w:rsidR="00E21F2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1F2F" w:rsidRDefault="00A64973">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1F2F" w:rsidRDefault="00A64973">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1F2F" w:rsidRDefault="00A64973">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1F2F" w:rsidRDefault="00A64973">
            <w:pPr>
              <w:spacing w:after="0" w:line="240" w:lineRule="auto"/>
              <w:jc w:val="center"/>
              <w:rPr>
                <w:sz w:val="24"/>
                <w:szCs w:val="24"/>
              </w:rPr>
            </w:pPr>
            <w:r>
              <w:rPr>
                <w:rFonts w:ascii="Times New Roman" w:hAnsi="Times New Roman" w:cs="Times New Roman"/>
                <w:color w:val="000000"/>
                <w:sz w:val="24"/>
                <w:szCs w:val="24"/>
              </w:rPr>
              <w:t>Часов</w:t>
            </w:r>
          </w:p>
        </w:tc>
      </w:tr>
      <w:tr w:rsidR="00E21F2F">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21F2F" w:rsidRDefault="00E21F2F"/>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21F2F" w:rsidRDefault="00E21F2F"/>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21F2F" w:rsidRDefault="00E21F2F"/>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21F2F" w:rsidRDefault="00E21F2F"/>
        </w:tc>
      </w:tr>
      <w:tr w:rsidR="00E21F2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1F2F" w:rsidRDefault="00A64973">
            <w:pPr>
              <w:spacing w:after="0" w:line="240" w:lineRule="auto"/>
              <w:rPr>
                <w:sz w:val="24"/>
                <w:szCs w:val="24"/>
              </w:rPr>
            </w:pPr>
            <w:r>
              <w:rPr>
                <w:rFonts w:ascii="Times New Roman" w:hAnsi="Times New Roman" w:cs="Times New Roman"/>
                <w:color w:val="000000"/>
                <w:sz w:val="24"/>
                <w:szCs w:val="24"/>
              </w:rPr>
              <w:t>Тема 1. Экономическая культура (основные принципы экономического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1F2F" w:rsidRDefault="00A6497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1F2F" w:rsidRDefault="00A6497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1F2F" w:rsidRDefault="00A64973">
            <w:pPr>
              <w:spacing w:after="0" w:line="240" w:lineRule="auto"/>
              <w:jc w:val="center"/>
              <w:rPr>
                <w:sz w:val="24"/>
                <w:szCs w:val="24"/>
              </w:rPr>
            </w:pPr>
            <w:r>
              <w:rPr>
                <w:rFonts w:ascii="Times New Roman" w:hAnsi="Times New Roman" w:cs="Times New Roman"/>
                <w:color w:val="000000"/>
                <w:sz w:val="24"/>
                <w:szCs w:val="24"/>
              </w:rPr>
              <w:t>2</w:t>
            </w:r>
          </w:p>
        </w:tc>
      </w:tr>
      <w:tr w:rsidR="00E21F2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1F2F" w:rsidRDefault="00A64973">
            <w:pPr>
              <w:spacing w:after="0" w:line="240" w:lineRule="auto"/>
              <w:rPr>
                <w:sz w:val="24"/>
                <w:szCs w:val="24"/>
              </w:rPr>
            </w:pPr>
            <w:r>
              <w:rPr>
                <w:rFonts w:ascii="Times New Roman" w:hAnsi="Times New Roman" w:cs="Times New Roman"/>
                <w:color w:val="000000"/>
                <w:sz w:val="24"/>
                <w:szCs w:val="24"/>
              </w:rPr>
              <w:t>Тема 2. Поведение экономических агентов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1F2F" w:rsidRDefault="00A6497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1F2F" w:rsidRDefault="00A6497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1F2F" w:rsidRDefault="00A64973">
            <w:pPr>
              <w:spacing w:after="0" w:line="240" w:lineRule="auto"/>
              <w:jc w:val="center"/>
              <w:rPr>
                <w:sz w:val="24"/>
                <w:szCs w:val="24"/>
              </w:rPr>
            </w:pPr>
            <w:r>
              <w:rPr>
                <w:rFonts w:ascii="Times New Roman" w:hAnsi="Times New Roman" w:cs="Times New Roman"/>
                <w:color w:val="000000"/>
                <w:sz w:val="24"/>
                <w:szCs w:val="24"/>
              </w:rPr>
              <w:t>2</w:t>
            </w:r>
          </w:p>
        </w:tc>
      </w:tr>
      <w:tr w:rsidR="00E21F2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1F2F" w:rsidRDefault="00A64973">
            <w:pPr>
              <w:spacing w:after="0" w:line="240" w:lineRule="auto"/>
              <w:rPr>
                <w:sz w:val="24"/>
                <w:szCs w:val="24"/>
              </w:rPr>
            </w:pPr>
            <w:r>
              <w:rPr>
                <w:rFonts w:ascii="Times New Roman" w:hAnsi="Times New Roman" w:cs="Times New Roman"/>
                <w:color w:val="000000"/>
                <w:sz w:val="24"/>
                <w:szCs w:val="24"/>
              </w:rPr>
              <w:t>Тема 3. Экономика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1F2F" w:rsidRDefault="00A6497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1F2F" w:rsidRDefault="00A6497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1F2F" w:rsidRDefault="00A64973">
            <w:pPr>
              <w:spacing w:after="0" w:line="240" w:lineRule="auto"/>
              <w:jc w:val="center"/>
              <w:rPr>
                <w:sz w:val="24"/>
                <w:szCs w:val="24"/>
              </w:rPr>
            </w:pPr>
            <w:r>
              <w:rPr>
                <w:rFonts w:ascii="Times New Roman" w:hAnsi="Times New Roman" w:cs="Times New Roman"/>
                <w:color w:val="000000"/>
                <w:sz w:val="24"/>
                <w:szCs w:val="24"/>
              </w:rPr>
              <w:t>1</w:t>
            </w:r>
          </w:p>
        </w:tc>
      </w:tr>
      <w:tr w:rsidR="00E21F2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1F2F" w:rsidRDefault="00A64973">
            <w:pPr>
              <w:spacing w:after="0" w:line="240" w:lineRule="auto"/>
              <w:rPr>
                <w:sz w:val="24"/>
                <w:szCs w:val="24"/>
              </w:rPr>
            </w:pPr>
            <w:r>
              <w:rPr>
                <w:rFonts w:ascii="Times New Roman" w:hAnsi="Times New Roman" w:cs="Times New Roman"/>
                <w:color w:val="000000"/>
                <w:sz w:val="24"/>
                <w:szCs w:val="24"/>
              </w:rPr>
              <w:t>Тема 4. Конкуренция и выбор фирмы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1F2F" w:rsidRDefault="00A6497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1F2F" w:rsidRDefault="00A6497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1F2F" w:rsidRDefault="00A64973">
            <w:pPr>
              <w:spacing w:after="0" w:line="240" w:lineRule="auto"/>
              <w:jc w:val="center"/>
              <w:rPr>
                <w:sz w:val="24"/>
                <w:szCs w:val="24"/>
              </w:rPr>
            </w:pPr>
            <w:r>
              <w:rPr>
                <w:rFonts w:ascii="Times New Roman" w:hAnsi="Times New Roman" w:cs="Times New Roman"/>
                <w:color w:val="000000"/>
                <w:sz w:val="24"/>
                <w:szCs w:val="24"/>
              </w:rPr>
              <w:t>1</w:t>
            </w:r>
          </w:p>
        </w:tc>
      </w:tr>
      <w:tr w:rsidR="00E21F2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1F2F" w:rsidRDefault="00A64973">
            <w:pPr>
              <w:spacing w:after="0" w:line="240" w:lineRule="auto"/>
              <w:rPr>
                <w:sz w:val="24"/>
                <w:szCs w:val="24"/>
              </w:rPr>
            </w:pPr>
            <w:r>
              <w:rPr>
                <w:rFonts w:ascii="Times New Roman" w:hAnsi="Times New Roman" w:cs="Times New Roman"/>
                <w:color w:val="000000"/>
                <w:sz w:val="24"/>
                <w:szCs w:val="24"/>
              </w:rPr>
              <w:t>Тема 5. Ресурсные ограничения экономического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1F2F" w:rsidRDefault="00A6497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1F2F" w:rsidRDefault="00A6497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1F2F" w:rsidRDefault="00A64973">
            <w:pPr>
              <w:spacing w:after="0" w:line="240" w:lineRule="auto"/>
              <w:jc w:val="center"/>
              <w:rPr>
                <w:sz w:val="24"/>
                <w:szCs w:val="24"/>
              </w:rPr>
            </w:pPr>
            <w:r>
              <w:rPr>
                <w:rFonts w:ascii="Times New Roman" w:hAnsi="Times New Roman" w:cs="Times New Roman"/>
                <w:color w:val="000000"/>
                <w:sz w:val="24"/>
                <w:szCs w:val="24"/>
              </w:rPr>
              <w:t>1</w:t>
            </w:r>
          </w:p>
        </w:tc>
      </w:tr>
      <w:tr w:rsidR="00E21F2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1F2F" w:rsidRDefault="00A64973">
            <w:pPr>
              <w:spacing w:after="0" w:line="240" w:lineRule="auto"/>
              <w:rPr>
                <w:sz w:val="24"/>
                <w:szCs w:val="24"/>
              </w:rPr>
            </w:pPr>
            <w:r>
              <w:rPr>
                <w:rFonts w:ascii="Times New Roman" w:hAnsi="Times New Roman" w:cs="Times New Roman"/>
                <w:color w:val="000000"/>
                <w:sz w:val="24"/>
                <w:szCs w:val="24"/>
              </w:rPr>
              <w:t>Тема 6. Рынок и государство: общественный выбор и экономическая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1F2F" w:rsidRDefault="00A6497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1F2F" w:rsidRDefault="00A6497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1F2F" w:rsidRDefault="00A64973">
            <w:pPr>
              <w:spacing w:after="0" w:line="240" w:lineRule="auto"/>
              <w:jc w:val="center"/>
              <w:rPr>
                <w:sz w:val="24"/>
                <w:szCs w:val="24"/>
              </w:rPr>
            </w:pPr>
            <w:r>
              <w:rPr>
                <w:rFonts w:ascii="Times New Roman" w:hAnsi="Times New Roman" w:cs="Times New Roman"/>
                <w:color w:val="000000"/>
                <w:sz w:val="24"/>
                <w:szCs w:val="24"/>
              </w:rPr>
              <w:t>2</w:t>
            </w:r>
          </w:p>
        </w:tc>
      </w:tr>
      <w:tr w:rsidR="00E21F2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1F2F" w:rsidRDefault="00A64973">
            <w:pPr>
              <w:spacing w:after="0" w:line="240" w:lineRule="auto"/>
              <w:rPr>
                <w:sz w:val="24"/>
                <w:szCs w:val="24"/>
              </w:rPr>
            </w:pPr>
            <w:r>
              <w:rPr>
                <w:rFonts w:ascii="Times New Roman" w:hAnsi="Times New Roman" w:cs="Times New Roman"/>
                <w:color w:val="000000"/>
                <w:sz w:val="24"/>
                <w:szCs w:val="24"/>
              </w:rPr>
              <w:t>Тема 7. Совокупный личный капитал и личное финансовое планирование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1F2F" w:rsidRDefault="00A6497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1F2F" w:rsidRDefault="00A6497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1F2F" w:rsidRDefault="00A64973">
            <w:pPr>
              <w:spacing w:after="0" w:line="240" w:lineRule="auto"/>
              <w:jc w:val="center"/>
              <w:rPr>
                <w:sz w:val="24"/>
                <w:szCs w:val="24"/>
              </w:rPr>
            </w:pPr>
            <w:r>
              <w:rPr>
                <w:rFonts w:ascii="Times New Roman" w:hAnsi="Times New Roman" w:cs="Times New Roman"/>
                <w:color w:val="000000"/>
                <w:sz w:val="24"/>
                <w:szCs w:val="24"/>
              </w:rPr>
              <w:t>1</w:t>
            </w:r>
          </w:p>
        </w:tc>
      </w:tr>
      <w:tr w:rsidR="00E21F2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1F2F" w:rsidRDefault="00A64973">
            <w:pPr>
              <w:spacing w:after="0" w:line="240" w:lineRule="auto"/>
              <w:rPr>
                <w:sz w:val="24"/>
                <w:szCs w:val="24"/>
              </w:rPr>
            </w:pPr>
            <w:r>
              <w:rPr>
                <w:rFonts w:ascii="Times New Roman" w:hAnsi="Times New Roman" w:cs="Times New Roman"/>
                <w:color w:val="000000"/>
                <w:sz w:val="24"/>
                <w:szCs w:val="24"/>
              </w:rPr>
              <w:t>Тема 8. Предпринимательская деятельность как источник личных доходов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1F2F" w:rsidRDefault="00A6497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1F2F" w:rsidRDefault="00A6497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1F2F" w:rsidRDefault="00A64973">
            <w:pPr>
              <w:spacing w:after="0" w:line="240" w:lineRule="auto"/>
              <w:jc w:val="center"/>
              <w:rPr>
                <w:sz w:val="24"/>
                <w:szCs w:val="24"/>
              </w:rPr>
            </w:pPr>
            <w:r>
              <w:rPr>
                <w:rFonts w:ascii="Times New Roman" w:hAnsi="Times New Roman" w:cs="Times New Roman"/>
                <w:color w:val="000000"/>
                <w:sz w:val="24"/>
                <w:szCs w:val="24"/>
              </w:rPr>
              <w:t>1</w:t>
            </w:r>
          </w:p>
        </w:tc>
      </w:tr>
      <w:tr w:rsidR="00E21F2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1F2F" w:rsidRDefault="00A64973">
            <w:pPr>
              <w:spacing w:after="0" w:line="240" w:lineRule="auto"/>
              <w:rPr>
                <w:sz w:val="24"/>
                <w:szCs w:val="24"/>
              </w:rPr>
            </w:pPr>
            <w:r>
              <w:rPr>
                <w:rFonts w:ascii="Times New Roman" w:hAnsi="Times New Roman" w:cs="Times New Roman"/>
                <w:color w:val="000000"/>
                <w:sz w:val="24"/>
                <w:szCs w:val="24"/>
              </w:rPr>
              <w:t>Тема 9. Банковские продукты для накопления и сохранения совокупного личного капитала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1F2F" w:rsidRDefault="00A6497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1F2F" w:rsidRDefault="00A6497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1F2F" w:rsidRDefault="00A64973">
            <w:pPr>
              <w:spacing w:after="0" w:line="240" w:lineRule="auto"/>
              <w:jc w:val="center"/>
              <w:rPr>
                <w:sz w:val="24"/>
                <w:szCs w:val="24"/>
              </w:rPr>
            </w:pPr>
            <w:r>
              <w:rPr>
                <w:rFonts w:ascii="Times New Roman" w:hAnsi="Times New Roman" w:cs="Times New Roman"/>
                <w:color w:val="000000"/>
                <w:sz w:val="24"/>
                <w:szCs w:val="24"/>
              </w:rPr>
              <w:t>2</w:t>
            </w:r>
          </w:p>
        </w:tc>
      </w:tr>
      <w:tr w:rsidR="00E21F2F">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1F2F" w:rsidRDefault="00A64973">
            <w:pPr>
              <w:spacing w:after="0" w:line="240" w:lineRule="auto"/>
              <w:rPr>
                <w:sz w:val="24"/>
                <w:szCs w:val="24"/>
              </w:rPr>
            </w:pPr>
            <w:r>
              <w:rPr>
                <w:rFonts w:ascii="Times New Roman" w:hAnsi="Times New Roman" w:cs="Times New Roman"/>
                <w:color w:val="000000"/>
                <w:sz w:val="24"/>
                <w:szCs w:val="24"/>
              </w:rPr>
              <w:t>Тема 10. Инвестиции в ценные бумаги как инструмент управления совокупным личным капиталом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1F2F" w:rsidRDefault="00A6497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1F2F" w:rsidRDefault="00A6497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1F2F" w:rsidRDefault="00A64973">
            <w:pPr>
              <w:spacing w:after="0" w:line="240" w:lineRule="auto"/>
              <w:jc w:val="center"/>
              <w:rPr>
                <w:sz w:val="24"/>
                <w:szCs w:val="24"/>
              </w:rPr>
            </w:pPr>
            <w:r>
              <w:rPr>
                <w:rFonts w:ascii="Times New Roman" w:hAnsi="Times New Roman" w:cs="Times New Roman"/>
                <w:color w:val="000000"/>
                <w:sz w:val="24"/>
                <w:szCs w:val="24"/>
              </w:rPr>
              <w:t>2</w:t>
            </w:r>
          </w:p>
        </w:tc>
      </w:tr>
      <w:tr w:rsidR="00E21F2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1F2F" w:rsidRDefault="00A64973">
            <w:pPr>
              <w:spacing w:after="0" w:line="240" w:lineRule="auto"/>
              <w:rPr>
                <w:sz w:val="24"/>
                <w:szCs w:val="24"/>
              </w:rPr>
            </w:pPr>
            <w:r>
              <w:rPr>
                <w:rFonts w:ascii="Times New Roman" w:hAnsi="Times New Roman" w:cs="Times New Roman"/>
                <w:color w:val="000000"/>
                <w:sz w:val="24"/>
                <w:szCs w:val="24"/>
              </w:rPr>
              <w:t>Тема 11. Страховые инструменты управления личным капиталом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1F2F" w:rsidRDefault="00A6497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1F2F" w:rsidRDefault="00A6497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1F2F" w:rsidRDefault="00A64973">
            <w:pPr>
              <w:spacing w:after="0" w:line="240" w:lineRule="auto"/>
              <w:jc w:val="center"/>
              <w:rPr>
                <w:sz w:val="24"/>
                <w:szCs w:val="24"/>
              </w:rPr>
            </w:pPr>
            <w:r>
              <w:rPr>
                <w:rFonts w:ascii="Times New Roman" w:hAnsi="Times New Roman" w:cs="Times New Roman"/>
                <w:color w:val="000000"/>
                <w:sz w:val="24"/>
                <w:szCs w:val="24"/>
              </w:rPr>
              <w:t>2</w:t>
            </w:r>
          </w:p>
        </w:tc>
      </w:tr>
      <w:tr w:rsidR="00E21F2F">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1F2F" w:rsidRDefault="00A64973">
            <w:pPr>
              <w:spacing w:after="0" w:line="240" w:lineRule="auto"/>
              <w:rPr>
                <w:sz w:val="24"/>
                <w:szCs w:val="24"/>
              </w:rPr>
            </w:pPr>
            <w:r>
              <w:rPr>
                <w:rFonts w:ascii="Times New Roman" w:hAnsi="Times New Roman" w:cs="Times New Roman"/>
                <w:color w:val="000000"/>
                <w:sz w:val="24"/>
                <w:szCs w:val="24"/>
              </w:rPr>
              <w:t>Тема 12. Кредиты и займы как долговые инструменты управления совокупным личным капиталом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1F2F" w:rsidRDefault="00A6497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1F2F" w:rsidRDefault="00A6497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1F2F" w:rsidRDefault="00A64973">
            <w:pPr>
              <w:spacing w:after="0" w:line="240" w:lineRule="auto"/>
              <w:jc w:val="center"/>
              <w:rPr>
                <w:sz w:val="24"/>
                <w:szCs w:val="24"/>
              </w:rPr>
            </w:pPr>
            <w:r>
              <w:rPr>
                <w:rFonts w:ascii="Times New Roman" w:hAnsi="Times New Roman" w:cs="Times New Roman"/>
                <w:color w:val="000000"/>
                <w:sz w:val="24"/>
                <w:szCs w:val="24"/>
              </w:rPr>
              <w:t>1</w:t>
            </w:r>
          </w:p>
        </w:tc>
      </w:tr>
      <w:tr w:rsidR="00E21F2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1F2F" w:rsidRDefault="00A64973">
            <w:pPr>
              <w:spacing w:after="0" w:line="240" w:lineRule="auto"/>
              <w:rPr>
                <w:sz w:val="24"/>
                <w:szCs w:val="24"/>
              </w:rPr>
            </w:pPr>
            <w:r>
              <w:rPr>
                <w:rFonts w:ascii="Times New Roman" w:hAnsi="Times New Roman" w:cs="Times New Roman"/>
                <w:color w:val="000000"/>
                <w:sz w:val="24"/>
                <w:szCs w:val="24"/>
              </w:rPr>
              <w:t>Тема 1. Экономическая культура (основные принципы экономического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1F2F" w:rsidRDefault="00A64973">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1F2F" w:rsidRDefault="00A6497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1F2F" w:rsidRDefault="00A64973">
            <w:pPr>
              <w:spacing w:after="0" w:line="240" w:lineRule="auto"/>
              <w:jc w:val="center"/>
              <w:rPr>
                <w:sz w:val="24"/>
                <w:szCs w:val="24"/>
              </w:rPr>
            </w:pPr>
            <w:r>
              <w:rPr>
                <w:rFonts w:ascii="Times New Roman" w:hAnsi="Times New Roman" w:cs="Times New Roman"/>
                <w:color w:val="000000"/>
                <w:sz w:val="24"/>
                <w:szCs w:val="24"/>
              </w:rPr>
              <w:t>2</w:t>
            </w:r>
          </w:p>
        </w:tc>
      </w:tr>
      <w:tr w:rsidR="00E21F2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1F2F" w:rsidRDefault="00A64973">
            <w:pPr>
              <w:spacing w:after="0" w:line="240" w:lineRule="auto"/>
              <w:rPr>
                <w:sz w:val="24"/>
                <w:szCs w:val="24"/>
              </w:rPr>
            </w:pPr>
            <w:r>
              <w:rPr>
                <w:rFonts w:ascii="Times New Roman" w:hAnsi="Times New Roman" w:cs="Times New Roman"/>
                <w:color w:val="000000"/>
                <w:sz w:val="24"/>
                <w:szCs w:val="24"/>
              </w:rPr>
              <w:t>Тема 2. Поведение экономических агентов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1F2F" w:rsidRDefault="00A64973">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1F2F" w:rsidRDefault="00A6497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1F2F" w:rsidRDefault="00A64973">
            <w:pPr>
              <w:spacing w:after="0" w:line="240" w:lineRule="auto"/>
              <w:jc w:val="center"/>
              <w:rPr>
                <w:sz w:val="24"/>
                <w:szCs w:val="24"/>
              </w:rPr>
            </w:pPr>
            <w:r>
              <w:rPr>
                <w:rFonts w:ascii="Times New Roman" w:hAnsi="Times New Roman" w:cs="Times New Roman"/>
                <w:color w:val="000000"/>
                <w:sz w:val="24"/>
                <w:szCs w:val="24"/>
              </w:rPr>
              <w:t>2</w:t>
            </w:r>
          </w:p>
        </w:tc>
      </w:tr>
      <w:tr w:rsidR="00E21F2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1F2F" w:rsidRDefault="00A64973">
            <w:pPr>
              <w:spacing w:after="0" w:line="240" w:lineRule="auto"/>
              <w:rPr>
                <w:sz w:val="24"/>
                <w:szCs w:val="24"/>
              </w:rPr>
            </w:pPr>
            <w:r>
              <w:rPr>
                <w:rFonts w:ascii="Times New Roman" w:hAnsi="Times New Roman" w:cs="Times New Roman"/>
                <w:color w:val="000000"/>
                <w:sz w:val="24"/>
                <w:szCs w:val="24"/>
              </w:rPr>
              <w:t>Тема 3. Экономика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1F2F" w:rsidRDefault="00A64973">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1F2F" w:rsidRDefault="00A6497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1F2F" w:rsidRDefault="00A64973">
            <w:pPr>
              <w:spacing w:after="0" w:line="240" w:lineRule="auto"/>
              <w:jc w:val="center"/>
              <w:rPr>
                <w:sz w:val="24"/>
                <w:szCs w:val="24"/>
              </w:rPr>
            </w:pPr>
            <w:r>
              <w:rPr>
                <w:rFonts w:ascii="Times New Roman" w:hAnsi="Times New Roman" w:cs="Times New Roman"/>
                <w:color w:val="000000"/>
                <w:sz w:val="24"/>
                <w:szCs w:val="24"/>
              </w:rPr>
              <w:t>2</w:t>
            </w:r>
          </w:p>
        </w:tc>
      </w:tr>
      <w:tr w:rsidR="00E21F2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1F2F" w:rsidRDefault="00A64973">
            <w:pPr>
              <w:spacing w:after="0" w:line="240" w:lineRule="auto"/>
              <w:rPr>
                <w:sz w:val="24"/>
                <w:szCs w:val="24"/>
              </w:rPr>
            </w:pPr>
            <w:r>
              <w:rPr>
                <w:rFonts w:ascii="Times New Roman" w:hAnsi="Times New Roman" w:cs="Times New Roman"/>
                <w:color w:val="000000"/>
                <w:sz w:val="24"/>
                <w:szCs w:val="24"/>
              </w:rPr>
              <w:t>Тема 4. Конкуренция и выбор фирмы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1F2F" w:rsidRDefault="00A64973">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1F2F" w:rsidRDefault="00A6497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1F2F" w:rsidRDefault="00A64973">
            <w:pPr>
              <w:spacing w:after="0" w:line="240" w:lineRule="auto"/>
              <w:jc w:val="center"/>
              <w:rPr>
                <w:sz w:val="24"/>
                <w:szCs w:val="24"/>
              </w:rPr>
            </w:pPr>
            <w:r>
              <w:rPr>
                <w:rFonts w:ascii="Times New Roman" w:hAnsi="Times New Roman" w:cs="Times New Roman"/>
                <w:color w:val="000000"/>
                <w:sz w:val="24"/>
                <w:szCs w:val="24"/>
              </w:rPr>
              <w:t>1</w:t>
            </w:r>
          </w:p>
        </w:tc>
      </w:tr>
      <w:tr w:rsidR="00E21F2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1F2F" w:rsidRDefault="00A64973">
            <w:pPr>
              <w:spacing w:after="0" w:line="240" w:lineRule="auto"/>
              <w:rPr>
                <w:sz w:val="24"/>
                <w:szCs w:val="24"/>
              </w:rPr>
            </w:pPr>
            <w:r>
              <w:rPr>
                <w:rFonts w:ascii="Times New Roman" w:hAnsi="Times New Roman" w:cs="Times New Roman"/>
                <w:color w:val="000000"/>
                <w:sz w:val="24"/>
                <w:szCs w:val="24"/>
              </w:rPr>
              <w:t>Тема 5. Ресурсные ограничения экономического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1F2F" w:rsidRDefault="00A64973">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1F2F" w:rsidRDefault="00A6497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1F2F" w:rsidRDefault="00A64973">
            <w:pPr>
              <w:spacing w:after="0" w:line="240" w:lineRule="auto"/>
              <w:jc w:val="center"/>
              <w:rPr>
                <w:sz w:val="24"/>
                <w:szCs w:val="24"/>
              </w:rPr>
            </w:pPr>
            <w:r>
              <w:rPr>
                <w:rFonts w:ascii="Times New Roman" w:hAnsi="Times New Roman" w:cs="Times New Roman"/>
                <w:color w:val="000000"/>
                <w:sz w:val="24"/>
                <w:szCs w:val="24"/>
              </w:rPr>
              <w:t>1</w:t>
            </w:r>
          </w:p>
        </w:tc>
      </w:tr>
    </w:tbl>
    <w:p w:rsidR="00E21F2F" w:rsidRDefault="00A64973">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E21F2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1F2F" w:rsidRDefault="00A64973">
            <w:pPr>
              <w:spacing w:after="0" w:line="240" w:lineRule="auto"/>
              <w:rPr>
                <w:sz w:val="24"/>
                <w:szCs w:val="24"/>
              </w:rPr>
            </w:pPr>
            <w:r>
              <w:rPr>
                <w:rFonts w:ascii="Times New Roman" w:hAnsi="Times New Roman" w:cs="Times New Roman"/>
                <w:color w:val="000000"/>
                <w:sz w:val="24"/>
                <w:szCs w:val="24"/>
              </w:rPr>
              <w:lastRenderedPageBreak/>
              <w:t>Тема 6. Рынок и государство: общественный выбор и экономическая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1F2F" w:rsidRDefault="00A6497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1F2F" w:rsidRDefault="00A6497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1F2F" w:rsidRDefault="00A64973">
            <w:pPr>
              <w:spacing w:after="0" w:line="240" w:lineRule="auto"/>
              <w:jc w:val="center"/>
              <w:rPr>
                <w:sz w:val="24"/>
                <w:szCs w:val="24"/>
              </w:rPr>
            </w:pPr>
            <w:r>
              <w:rPr>
                <w:rFonts w:ascii="Times New Roman" w:hAnsi="Times New Roman" w:cs="Times New Roman"/>
                <w:color w:val="000000"/>
                <w:sz w:val="24"/>
                <w:szCs w:val="24"/>
              </w:rPr>
              <w:t>1</w:t>
            </w:r>
          </w:p>
        </w:tc>
      </w:tr>
      <w:tr w:rsidR="00E21F2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1F2F" w:rsidRDefault="00A64973">
            <w:pPr>
              <w:spacing w:after="0" w:line="240" w:lineRule="auto"/>
              <w:rPr>
                <w:sz w:val="24"/>
                <w:szCs w:val="24"/>
              </w:rPr>
            </w:pPr>
            <w:r>
              <w:rPr>
                <w:rFonts w:ascii="Times New Roman" w:hAnsi="Times New Roman" w:cs="Times New Roman"/>
                <w:color w:val="000000"/>
                <w:sz w:val="24"/>
                <w:szCs w:val="24"/>
              </w:rPr>
              <w:t>Тема 7. Совокупный личный капитал и личное финансовое планирование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1F2F" w:rsidRDefault="00A6497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1F2F" w:rsidRDefault="00A6497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1F2F" w:rsidRDefault="00A64973">
            <w:pPr>
              <w:spacing w:after="0" w:line="240" w:lineRule="auto"/>
              <w:jc w:val="center"/>
              <w:rPr>
                <w:sz w:val="24"/>
                <w:szCs w:val="24"/>
              </w:rPr>
            </w:pPr>
            <w:r>
              <w:rPr>
                <w:rFonts w:ascii="Times New Roman" w:hAnsi="Times New Roman" w:cs="Times New Roman"/>
                <w:color w:val="000000"/>
                <w:sz w:val="24"/>
                <w:szCs w:val="24"/>
              </w:rPr>
              <w:t>1</w:t>
            </w:r>
          </w:p>
        </w:tc>
      </w:tr>
      <w:tr w:rsidR="00E21F2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1F2F" w:rsidRDefault="00A64973">
            <w:pPr>
              <w:spacing w:after="0" w:line="240" w:lineRule="auto"/>
              <w:rPr>
                <w:sz w:val="24"/>
                <w:szCs w:val="24"/>
              </w:rPr>
            </w:pPr>
            <w:r>
              <w:rPr>
                <w:rFonts w:ascii="Times New Roman" w:hAnsi="Times New Roman" w:cs="Times New Roman"/>
                <w:color w:val="000000"/>
                <w:sz w:val="24"/>
                <w:szCs w:val="24"/>
              </w:rPr>
              <w:t>Тема 8. Предпринимательская деятельность как источник личных доходов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1F2F" w:rsidRDefault="00A6497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1F2F" w:rsidRDefault="00A6497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1F2F" w:rsidRDefault="00A64973">
            <w:pPr>
              <w:spacing w:after="0" w:line="240" w:lineRule="auto"/>
              <w:jc w:val="center"/>
              <w:rPr>
                <w:sz w:val="24"/>
                <w:szCs w:val="24"/>
              </w:rPr>
            </w:pPr>
            <w:r>
              <w:rPr>
                <w:rFonts w:ascii="Times New Roman" w:hAnsi="Times New Roman" w:cs="Times New Roman"/>
                <w:color w:val="000000"/>
                <w:sz w:val="24"/>
                <w:szCs w:val="24"/>
              </w:rPr>
              <w:t>2</w:t>
            </w:r>
          </w:p>
        </w:tc>
      </w:tr>
      <w:tr w:rsidR="00E21F2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1F2F" w:rsidRDefault="00A64973">
            <w:pPr>
              <w:spacing w:after="0" w:line="240" w:lineRule="auto"/>
              <w:rPr>
                <w:sz w:val="24"/>
                <w:szCs w:val="24"/>
              </w:rPr>
            </w:pPr>
            <w:r>
              <w:rPr>
                <w:rFonts w:ascii="Times New Roman" w:hAnsi="Times New Roman" w:cs="Times New Roman"/>
                <w:color w:val="000000"/>
                <w:sz w:val="24"/>
                <w:szCs w:val="24"/>
              </w:rPr>
              <w:t>Тема 9. Банковские продукты для накопления и сохранения совокупного личного капитала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1F2F" w:rsidRDefault="00A6497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1F2F" w:rsidRDefault="00A6497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1F2F" w:rsidRDefault="00A64973">
            <w:pPr>
              <w:spacing w:after="0" w:line="240" w:lineRule="auto"/>
              <w:jc w:val="center"/>
              <w:rPr>
                <w:sz w:val="24"/>
                <w:szCs w:val="24"/>
              </w:rPr>
            </w:pPr>
            <w:r>
              <w:rPr>
                <w:rFonts w:ascii="Times New Roman" w:hAnsi="Times New Roman" w:cs="Times New Roman"/>
                <w:color w:val="000000"/>
                <w:sz w:val="24"/>
                <w:szCs w:val="24"/>
              </w:rPr>
              <w:t>2</w:t>
            </w:r>
          </w:p>
        </w:tc>
      </w:tr>
      <w:tr w:rsidR="00E21F2F">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1F2F" w:rsidRDefault="00A64973">
            <w:pPr>
              <w:spacing w:after="0" w:line="240" w:lineRule="auto"/>
              <w:rPr>
                <w:sz w:val="24"/>
                <w:szCs w:val="24"/>
              </w:rPr>
            </w:pPr>
            <w:r>
              <w:rPr>
                <w:rFonts w:ascii="Times New Roman" w:hAnsi="Times New Roman" w:cs="Times New Roman"/>
                <w:color w:val="000000"/>
                <w:sz w:val="24"/>
                <w:szCs w:val="24"/>
              </w:rPr>
              <w:t>Тема 10. Инвестиции в ценные бумаги как инструмент управления совокупным личным капиталом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1F2F" w:rsidRDefault="00A6497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1F2F" w:rsidRDefault="00A6497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1F2F" w:rsidRDefault="00A64973">
            <w:pPr>
              <w:spacing w:after="0" w:line="240" w:lineRule="auto"/>
              <w:jc w:val="center"/>
              <w:rPr>
                <w:sz w:val="24"/>
                <w:szCs w:val="24"/>
              </w:rPr>
            </w:pPr>
            <w:r>
              <w:rPr>
                <w:rFonts w:ascii="Times New Roman" w:hAnsi="Times New Roman" w:cs="Times New Roman"/>
                <w:color w:val="000000"/>
                <w:sz w:val="24"/>
                <w:szCs w:val="24"/>
              </w:rPr>
              <w:t>1</w:t>
            </w:r>
          </w:p>
        </w:tc>
      </w:tr>
      <w:tr w:rsidR="00E21F2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1F2F" w:rsidRDefault="00A64973">
            <w:pPr>
              <w:spacing w:after="0" w:line="240" w:lineRule="auto"/>
              <w:rPr>
                <w:sz w:val="24"/>
                <w:szCs w:val="24"/>
              </w:rPr>
            </w:pPr>
            <w:r>
              <w:rPr>
                <w:rFonts w:ascii="Times New Roman" w:hAnsi="Times New Roman" w:cs="Times New Roman"/>
                <w:color w:val="000000"/>
                <w:sz w:val="24"/>
                <w:szCs w:val="24"/>
              </w:rPr>
              <w:t>Тема 11. Страховые инструменты управления личным капиталом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1F2F" w:rsidRDefault="00A6497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1F2F" w:rsidRDefault="00A6497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1F2F" w:rsidRDefault="00A64973">
            <w:pPr>
              <w:spacing w:after="0" w:line="240" w:lineRule="auto"/>
              <w:jc w:val="center"/>
              <w:rPr>
                <w:sz w:val="24"/>
                <w:szCs w:val="24"/>
              </w:rPr>
            </w:pPr>
            <w:r>
              <w:rPr>
                <w:rFonts w:ascii="Times New Roman" w:hAnsi="Times New Roman" w:cs="Times New Roman"/>
                <w:color w:val="000000"/>
                <w:sz w:val="24"/>
                <w:szCs w:val="24"/>
              </w:rPr>
              <w:t>2</w:t>
            </w:r>
          </w:p>
        </w:tc>
      </w:tr>
      <w:tr w:rsidR="00E21F2F">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1F2F" w:rsidRDefault="00A64973">
            <w:pPr>
              <w:spacing w:after="0" w:line="240" w:lineRule="auto"/>
              <w:rPr>
                <w:sz w:val="24"/>
                <w:szCs w:val="24"/>
              </w:rPr>
            </w:pPr>
            <w:r>
              <w:rPr>
                <w:rFonts w:ascii="Times New Roman" w:hAnsi="Times New Roman" w:cs="Times New Roman"/>
                <w:color w:val="000000"/>
                <w:sz w:val="24"/>
                <w:szCs w:val="24"/>
              </w:rPr>
              <w:t>Тема 12. Кредиты и займы как долговые инструменты управления совокупным личным капиталом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1F2F" w:rsidRDefault="00A6497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1F2F" w:rsidRDefault="00A6497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1F2F" w:rsidRDefault="00A64973">
            <w:pPr>
              <w:spacing w:after="0" w:line="240" w:lineRule="auto"/>
              <w:jc w:val="center"/>
              <w:rPr>
                <w:sz w:val="24"/>
                <w:szCs w:val="24"/>
              </w:rPr>
            </w:pPr>
            <w:r>
              <w:rPr>
                <w:rFonts w:ascii="Times New Roman" w:hAnsi="Times New Roman" w:cs="Times New Roman"/>
                <w:color w:val="000000"/>
                <w:sz w:val="24"/>
                <w:szCs w:val="24"/>
              </w:rPr>
              <w:t>1</w:t>
            </w:r>
          </w:p>
        </w:tc>
      </w:tr>
      <w:tr w:rsidR="00E21F2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1F2F" w:rsidRDefault="00E21F2F"/>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1F2F" w:rsidRDefault="00A6497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1F2F" w:rsidRDefault="00A6497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1F2F" w:rsidRDefault="00A64973">
            <w:pPr>
              <w:spacing w:after="0" w:line="240" w:lineRule="auto"/>
              <w:jc w:val="center"/>
              <w:rPr>
                <w:sz w:val="24"/>
                <w:szCs w:val="24"/>
              </w:rPr>
            </w:pPr>
            <w:r>
              <w:rPr>
                <w:rFonts w:ascii="Times New Roman" w:hAnsi="Times New Roman" w:cs="Times New Roman"/>
                <w:color w:val="000000"/>
                <w:sz w:val="24"/>
                <w:szCs w:val="24"/>
              </w:rPr>
              <w:t>72</w:t>
            </w:r>
          </w:p>
        </w:tc>
      </w:tr>
      <w:tr w:rsidR="00E21F2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1F2F" w:rsidRDefault="00E21F2F"/>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1F2F" w:rsidRDefault="00A64973">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1F2F" w:rsidRDefault="00A6497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1F2F" w:rsidRDefault="00A64973">
            <w:pPr>
              <w:spacing w:after="0" w:line="240" w:lineRule="auto"/>
              <w:jc w:val="center"/>
              <w:rPr>
                <w:sz w:val="24"/>
                <w:szCs w:val="24"/>
              </w:rPr>
            </w:pPr>
            <w:r>
              <w:rPr>
                <w:rFonts w:ascii="Times New Roman" w:hAnsi="Times New Roman" w:cs="Times New Roman"/>
                <w:color w:val="000000"/>
                <w:sz w:val="24"/>
                <w:szCs w:val="24"/>
              </w:rPr>
              <w:t>0</w:t>
            </w:r>
          </w:p>
        </w:tc>
      </w:tr>
      <w:tr w:rsidR="00E21F2F">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1F2F" w:rsidRDefault="00A64973">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1F2F" w:rsidRDefault="00E21F2F"/>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1F2F" w:rsidRDefault="00E21F2F"/>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1F2F" w:rsidRDefault="00A64973">
            <w:pPr>
              <w:spacing w:after="0" w:line="240" w:lineRule="auto"/>
              <w:jc w:val="center"/>
              <w:rPr>
                <w:sz w:val="24"/>
                <w:szCs w:val="24"/>
              </w:rPr>
            </w:pPr>
            <w:r>
              <w:rPr>
                <w:rFonts w:ascii="Times New Roman" w:hAnsi="Times New Roman" w:cs="Times New Roman"/>
                <w:color w:val="000000"/>
                <w:sz w:val="24"/>
                <w:szCs w:val="24"/>
              </w:rPr>
              <w:t>108</w:t>
            </w:r>
          </w:p>
        </w:tc>
      </w:tr>
      <w:tr w:rsidR="00E21F2F">
        <w:trPr>
          <w:trHeight w:hRule="exact" w:val="9868"/>
        </w:trPr>
        <w:tc>
          <w:tcPr>
            <w:tcW w:w="9654" w:type="dxa"/>
            <w:gridSpan w:val="4"/>
            <w:shd w:val="clear" w:color="000000" w:fill="FFFFFF"/>
            <w:tcMar>
              <w:left w:w="34" w:type="dxa"/>
              <w:right w:w="34" w:type="dxa"/>
            </w:tcMar>
          </w:tcPr>
          <w:p w:rsidR="00E21F2F" w:rsidRDefault="00E21F2F">
            <w:pPr>
              <w:spacing w:after="0" w:line="240" w:lineRule="auto"/>
              <w:jc w:val="both"/>
              <w:rPr>
                <w:sz w:val="20"/>
                <w:szCs w:val="20"/>
              </w:rPr>
            </w:pPr>
          </w:p>
          <w:p w:rsidR="00E21F2F" w:rsidRDefault="00A64973">
            <w:pPr>
              <w:spacing w:after="0" w:line="240" w:lineRule="auto"/>
              <w:jc w:val="both"/>
              <w:rPr>
                <w:sz w:val="20"/>
                <w:szCs w:val="20"/>
              </w:rPr>
            </w:pPr>
            <w:r>
              <w:rPr>
                <w:rFonts w:ascii="Times New Roman" w:hAnsi="Times New Roman" w:cs="Times New Roman"/>
                <w:color w:val="000000"/>
                <w:sz w:val="20"/>
                <w:szCs w:val="20"/>
              </w:rPr>
              <w:t>* Примечания:</w:t>
            </w:r>
          </w:p>
          <w:p w:rsidR="00E21F2F" w:rsidRDefault="00A64973">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E21F2F" w:rsidRDefault="00A64973">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E21F2F" w:rsidRDefault="00A64973">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E21F2F" w:rsidRDefault="00A64973">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E21F2F" w:rsidRDefault="00A64973">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E21F2F" w:rsidRDefault="00A64973">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w:t>
            </w:r>
          </w:p>
        </w:tc>
      </w:tr>
    </w:tbl>
    <w:p w:rsidR="00E21F2F" w:rsidRDefault="00A6497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21F2F">
        <w:trPr>
          <w:trHeight w:hRule="exact" w:val="8128"/>
        </w:trPr>
        <w:tc>
          <w:tcPr>
            <w:tcW w:w="9654" w:type="dxa"/>
            <w:shd w:val="clear" w:color="000000" w:fill="FFFFFF"/>
            <w:tcMar>
              <w:left w:w="34" w:type="dxa"/>
              <w:right w:w="34" w:type="dxa"/>
            </w:tcMar>
          </w:tcPr>
          <w:p w:rsidR="00E21F2F" w:rsidRDefault="00A64973">
            <w:pPr>
              <w:spacing w:after="0" w:line="240" w:lineRule="auto"/>
              <w:jc w:val="both"/>
              <w:rPr>
                <w:sz w:val="20"/>
                <w:szCs w:val="20"/>
              </w:rPr>
            </w:pPr>
            <w:r>
              <w:rPr>
                <w:rFonts w:ascii="Times New Roman" w:hAnsi="Times New Roman" w:cs="Times New Roman"/>
                <w:color w:val="000000"/>
                <w:sz w:val="20"/>
                <w:szCs w:val="20"/>
              </w:rPr>
              <w:lastRenderedPageBreak/>
              <w:t>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E21F2F" w:rsidRDefault="00A64973">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E21F2F" w:rsidRDefault="00A64973">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E21F2F">
        <w:trPr>
          <w:trHeight w:hRule="exact" w:val="585"/>
        </w:trPr>
        <w:tc>
          <w:tcPr>
            <w:tcW w:w="9654" w:type="dxa"/>
            <w:shd w:val="clear" w:color="000000" w:fill="FFFFFF"/>
            <w:tcMar>
              <w:left w:w="34" w:type="dxa"/>
              <w:right w:w="34" w:type="dxa"/>
            </w:tcMar>
          </w:tcPr>
          <w:p w:rsidR="00E21F2F" w:rsidRDefault="00E21F2F">
            <w:pPr>
              <w:spacing w:after="0" w:line="240" w:lineRule="auto"/>
              <w:rPr>
                <w:sz w:val="24"/>
                <w:szCs w:val="24"/>
              </w:rPr>
            </w:pPr>
          </w:p>
          <w:p w:rsidR="00E21F2F" w:rsidRDefault="00A64973">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E21F2F">
        <w:trPr>
          <w:trHeight w:hRule="exact" w:val="277"/>
        </w:trPr>
        <w:tc>
          <w:tcPr>
            <w:tcW w:w="9654" w:type="dxa"/>
            <w:shd w:val="clear" w:color="000000" w:fill="FFFFFF"/>
            <w:tcMar>
              <w:left w:w="34" w:type="dxa"/>
              <w:right w:w="34" w:type="dxa"/>
            </w:tcMar>
          </w:tcPr>
          <w:p w:rsidR="00E21F2F" w:rsidRDefault="00A64973">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E21F2F">
        <w:trPr>
          <w:trHeight w:hRule="exact" w:val="26"/>
        </w:trPr>
        <w:tc>
          <w:tcPr>
            <w:tcW w:w="9654" w:type="dxa"/>
            <w:vMerge w:val="restart"/>
            <w:shd w:val="clear" w:color="000000" w:fill="FFFFFF"/>
            <w:tcMar>
              <w:left w:w="34" w:type="dxa"/>
              <w:right w:w="34" w:type="dxa"/>
            </w:tcMar>
          </w:tcPr>
          <w:p w:rsidR="00E21F2F" w:rsidRDefault="00A64973">
            <w:pPr>
              <w:spacing w:after="0" w:line="240" w:lineRule="auto"/>
              <w:jc w:val="center"/>
              <w:rPr>
                <w:sz w:val="24"/>
                <w:szCs w:val="24"/>
              </w:rPr>
            </w:pPr>
            <w:r>
              <w:rPr>
                <w:rFonts w:ascii="Times New Roman" w:hAnsi="Times New Roman" w:cs="Times New Roman"/>
                <w:b/>
                <w:color w:val="000000"/>
                <w:sz w:val="24"/>
                <w:szCs w:val="24"/>
              </w:rPr>
              <w:t>Тема 1. Экономическая культура (основные принципы экономического анализа)</w:t>
            </w:r>
          </w:p>
        </w:tc>
      </w:tr>
      <w:tr w:rsidR="00E21F2F">
        <w:trPr>
          <w:trHeight w:hRule="exact" w:val="277"/>
        </w:trPr>
        <w:tc>
          <w:tcPr>
            <w:tcW w:w="9654" w:type="dxa"/>
            <w:vMerge/>
            <w:shd w:val="clear" w:color="000000" w:fill="FFFFFF"/>
            <w:tcMar>
              <w:left w:w="34" w:type="dxa"/>
              <w:right w:w="34" w:type="dxa"/>
            </w:tcMar>
          </w:tcPr>
          <w:p w:rsidR="00E21F2F" w:rsidRDefault="00E21F2F"/>
        </w:tc>
      </w:tr>
      <w:tr w:rsidR="00E21F2F">
        <w:trPr>
          <w:trHeight w:hRule="exact" w:val="826"/>
        </w:trPr>
        <w:tc>
          <w:tcPr>
            <w:tcW w:w="9654" w:type="dxa"/>
            <w:shd w:val="clear" w:color="000000" w:fill="FFFFFF"/>
            <w:tcMar>
              <w:left w:w="34" w:type="dxa"/>
              <w:right w:w="34" w:type="dxa"/>
            </w:tcMar>
          </w:tcPr>
          <w:p w:rsidR="00E21F2F" w:rsidRDefault="00A64973">
            <w:pPr>
              <w:spacing w:after="0" w:line="240" w:lineRule="auto"/>
              <w:jc w:val="both"/>
              <w:rPr>
                <w:sz w:val="24"/>
                <w:szCs w:val="24"/>
              </w:rPr>
            </w:pPr>
            <w:r>
              <w:rPr>
                <w:rFonts w:ascii="Times New Roman" w:hAnsi="Times New Roman" w:cs="Times New Roman"/>
                <w:color w:val="000000"/>
                <w:sz w:val="24"/>
                <w:szCs w:val="24"/>
              </w:rPr>
              <w:t>Экономическая культура, экономическая культура общества, экономическая культура личности, экономическая свобода, экономические навыки. Экономические отношения и интересы. Экономическая культура общества.</w:t>
            </w:r>
          </w:p>
        </w:tc>
      </w:tr>
      <w:tr w:rsidR="00E21F2F">
        <w:trPr>
          <w:trHeight w:hRule="exact" w:val="304"/>
        </w:trPr>
        <w:tc>
          <w:tcPr>
            <w:tcW w:w="9654" w:type="dxa"/>
            <w:shd w:val="clear" w:color="000000" w:fill="FFFFFF"/>
            <w:tcMar>
              <w:left w:w="34" w:type="dxa"/>
              <w:right w:w="34" w:type="dxa"/>
            </w:tcMar>
          </w:tcPr>
          <w:p w:rsidR="00E21F2F" w:rsidRDefault="00A64973">
            <w:pPr>
              <w:spacing w:after="0" w:line="240" w:lineRule="auto"/>
              <w:jc w:val="center"/>
              <w:rPr>
                <w:sz w:val="24"/>
                <w:szCs w:val="24"/>
              </w:rPr>
            </w:pPr>
            <w:r>
              <w:rPr>
                <w:rFonts w:ascii="Times New Roman" w:hAnsi="Times New Roman" w:cs="Times New Roman"/>
                <w:b/>
                <w:color w:val="000000"/>
                <w:sz w:val="24"/>
                <w:szCs w:val="24"/>
              </w:rPr>
              <w:t>Тема 2. Поведение экономических агентов</w:t>
            </w:r>
          </w:p>
        </w:tc>
      </w:tr>
      <w:tr w:rsidR="00E21F2F">
        <w:trPr>
          <w:trHeight w:hRule="exact" w:val="2178"/>
        </w:trPr>
        <w:tc>
          <w:tcPr>
            <w:tcW w:w="9654" w:type="dxa"/>
            <w:shd w:val="clear" w:color="000000" w:fill="FFFFFF"/>
            <w:tcMar>
              <w:left w:w="34" w:type="dxa"/>
              <w:right w:w="34" w:type="dxa"/>
            </w:tcMar>
          </w:tcPr>
          <w:p w:rsidR="00E21F2F" w:rsidRDefault="00A64973">
            <w:pPr>
              <w:spacing w:after="0" w:line="240" w:lineRule="auto"/>
              <w:jc w:val="both"/>
              <w:rPr>
                <w:sz w:val="24"/>
                <w:szCs w:val="24"/>
              </w:rPr>
            </w:pPr>
            <w:r>
              <w:rPr>
                <w:rFonts w:ascii="Times New Roman" w:hAnsi="Times New Roman" w:cs="Times New Roman"/>
                <w:color w:val="000000"/>
                <w:sz w:val="24"/>
                <w:szCs w:val="24"/>
              </w:rPr>
              <w:t>Экономические агенты как субъекты экономических отношений, участвующие в производстве, распределении, обмене и потреблении экономических благ. Рыночные агенты - домашние хозяйства и фирмы. Домашнее хозяйство (домохозяйство) - экономический агент, принимающий решения о потреблении благ для поддержания собственного существования. Фирма - экономические агент, принимающий решения о производстве благ на продажу с использованием ресурсов, приобретаемых на рынке. Правительство (государство) - экономический агент, принимающий решения о перераспределении частных благ в обществе и производстве общественных благ.</w:t>
            </w:r>
          </w:p>
        </w:tc>
      </w:tr>
      <w:tr w:rsidR="00E21F2F">
        <w:trPr>
          <w:trHeight w:hRule="exact" w:val="585"/>
        </w:trPr>
        <w:tc>
          <w:tcPr>
            <w:tcW w:w="9654" w:type="dxa"/>
            <w:shd w:val="clear" w:color="000000" w:fill="FFFFFF"/>
            <w:tcMar>
              <w:left w:w="34" w:type="dxa"/>
              <w:right w:w="34" w:type="dxa"/>
            </w:tcMar>
          </w:tcPr>
          <w:p w:rsidR="00E21F2F" w:rsidRDefault="00A64973">
            <w:pPr>
              <w:spacing w:after="0" w:line="240" w:lineRule="auto"/>
              <w:jc w:val="center"/>
              <w:rPr>
                <w:sz w:val="24"/>
                <w:szCs w:val="24"/>
              </w:rPr>
            </w:pPr>
            <w:r>
              <w:rPr>
                <w:rFonts w:ascii="Times New Roman" w:hAnsi="Times New Roman" w:cs="Times New Roman"/>
                <w:b/>
                <w:color w:val="000000"/>
                <w:sz w:val="24"/>
                <w:szCs w:val="24"/>
              </w:rPr>
              <w:t>Тема 3. Экономика информации</w:t>
            </w:r>
          </w:p>
        </w:tc>
      </w:tr>
      <w:tr w:rsidR="00E21F2F">
        <w:trPr>
          <w:trHeight w:hRule="exact" w:val="1096"/>
        </w:trPr>
        <w:tc>
          <w:tcPr>
            <w:tcW w:w="9654" w:type="dxa"/>
            <w:shd w:val="clear" w:color="000000" w:fill="FFFFFF"/>
            <w:tcMar>
              <w:left w:w="34" w:type="dxa"/>
              <w:right w:w="34" w:type="dxa"/>
            </w:tcMar>
          </w:tcPr>
          <w:p w:rsidR="00E21F2F" w:rsidRDefault="00A64973">
            <w:pPr>
              <w:spacing w:after="0" w:line="240" w:lineRule="auto"/>
              <w:jc w:val="both"/>
              <w:rPr>
                <w:sz w:val="24"/>
                <w:szCs w:val="24"/>
              </w:rPr>
            </w:pPr>
            <w:r>
              <w:rPr>
                <w:rFonts w:ascii="Times New Roman" w:hAnsi="Times New Roman" w:cs="Times New Roman"/>
                <w:color w:val="000000"/>
                <w:sz w:val="24"/>
                <w:szCs w:val="24"/>
              </w:rPr>
              <w:t>Информационный сектор экономики Информационное посредничество Информационно- коммуникационные услуги Информационно-коммерческие услуги Информационно- прикладные услуги Право собственности на информацию Информационно- коммуникационная инфраструктура</w:t>
            </w:r>
          </w:p>
        </w:tc>
      </w:tr>
      <w:tr w:rsidR="00E21F2F">
        <w:trPr>
          <w:trHeight w:hRule="exact" w:val="304"/>
        </w:trPr>
        <w:tc>
          <w:tcPr>
            <w:tcW w:w="9654" w:type="dxa"/>
            <w:shd w:val="clear" w:color="000000" w:fill="FFFFFF"/>
            <w:tcMar>
              <w:left w:w="34" w:type="dxa"/>
              <w:right w:w="34" w:type="dxa"/>
            </w:tcMar>
          </w:tcPr>
          <w:p w:rsidR="00E21F2F" w:rsidRDefault="00A64973">
            <w:pPr>
              <w:spacing w:after="0" w:line="240" w:lineRule="auto"/>
              <w:jc w:val="center"/>
              <w:rPr>
                <w:sz w:val="24"/>
                <w:szCs w:val="24"/>
              </w:rPr>
            </w:pPr>
            <w:r>
              <w:rPr>
                <w:rFonts w:ascii="Times New Roman" w:hAnsi="Times New Roman" w:cs="Times New Roman"/>
                <w:b/>
                <w:color w:val="000000"/>
                <w:sz w:val="24"/>
                <w:szCs w:val="24"/>
              </w:rPr>
              <w:t>Тема 4. Конкуренция и выбор фирмы</w:t>
            </w:r>
          </w:p>
        </w:tc>
      </w:tr>
      <w:tr w:rsidR="00E21F2F">
        <w:trPr>
          <w:trHeight w:hRule="exact" w:val="800"/>
        </w:trPr>
        <w:tc>
          <w:tcPr>
            <w:tcW w:w="9654" w:type="dxa"/>
            <w:shd w:val="clear" w:color="000000" w:fill="FFFFFF"/>
            <w:tcMar>
              <w:left w:w="34" w:type="dxa"/>
              <w:right w:w="34" w:type="dxa"/>
            </w:tcMar>
          </w:tcPr>
          <w:p w:rsidR="00E21F2F" w:rsidRDefault="00A64973">
            <w:pPr>
              <w:spacing w:after="0" w:line="240" w:lineRule="auto"/>
              <w:jc w:val="both"/>
              <w:rPr>
                <w:sz w:val="24"/>
                <w:szCs w:val="24"/>
              </w:rPr>
            </w:pPr>
            <w:r>
              <w:rPr>
                <w:rFonts w:ascii="Times New Roman" w:hAnsi="Times New Roman" w:cs="Times New Roman"/>
                <w:color w:val="000000"/>
                <w:sz w:val="24"/>
                <w:szCs w:val="24"/>
              </w:rPr>
              <w:t>Значение конкуренции в развитии экономики. Основные понятия теории конкуренции. Конфликт, соперничество - как предпосылки возникновения конкуренции.</w:t>
            </w:r>
          </w:p>
        </w:tc>
      </w:tr>
    </w:tbl>
    <w:p w:rsidR="00E21F2F" w:rsidRDefault="00A6497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21F2F">
        <w:trPr>
          <w:trHeight w:hRule="exact" w:val="1096"/>
        </w:trPr>
        <w:tc>
          <w:tcPr>
            <w:tcW w:w="9654" w:type="dxa"/>
            <w:shd w:val="clear" w:color="000000" w:fill="FFFFFF"/>
            <w:tcMar>
              <w:left w:w="34" w:type="dxa"/>
              <w:right w:w="34" w:type="dxa"/>
            </w:tcMar>
          </w:tcPr>
          <w:p w:rsidR="00E21F2F" w:rsidRDefault="00A64973">
            <w:pPr>
              <w:spacing w:after="0" w:line="240" w:lineRule="auto"/>
              <w:jc w:val="both"/>
              <w:rPr>
                <w:sz w:val="24"/>
                <w:szCs w:val="24"/>
              </w:rPr>
            </w:pPr>
            <w:r>
              <w:rPr>
                <w:rFonts w:ascii="Times New Roman" w:hAnsi="Times New Roman" w:cs="Times New Roman"/>
                <w:color w:val="000000"/>
                <w:sz w:val="24"/>
                <w:szCs w:val="24"/>
              </w:rPr>
              <w:lastRenderedPageBreak/>
              <w:t>Развитие теории конкуренции. Законы, принципы и функции конкурентной борьбы. Виды рынков и рыночные ниши. Виды рыночной конкуренции. Система методов конкурентной борьбы. Конкурентоспособность предпринимателя – основа конкурентоспособности фирмы.</w:t>
            </w:r>
          </w:p>
        </w:tc>
      </w:tr>
      <w:tr w:rsidR="00E21F2F">
        <w:trPr>
          <w:trHeight w:hRule="exact" w:val="304"/>
        </w:trPr>
        <w:tc>
          <w:tcPr>
            <w:tcW w:w="9654" w:type="dxa"/>
            <w:shd w:val="clear" w:color="000000" w:fill="FFFFFF"/>
            <w:tcMar>
              <w:left w:w="34" w:type="dxa"/>
              <w:right w:w="34" w:type="dxa"/>
            </w:tcMar>
          </w:tcPr>
          <w:p w:rsidR="00E21F2F" w:rsidRDefault="00A64973">
            <w:pPr>
              <w:spacing w:after="0" w:line="240" w:lineRule="auto"/>
              <w:jc w:val="center"/>
              <w:rPr>
                <w:sz w:val="24"/>
                <w:szCs w:val="24"/>
              </w:rPr>
            </w:pPr>
            <w:r>
              <w:rPr>
                <w:rFonts w:ascii="Times New Roman" w:hAnsi="Times New Roman" w:cs="Times New Roman"/>
                <w:b/>
                <w:color w:val="000000"/>
                <w:sz w:val="24"/>
                <w:szCs w:val="24"/>
              </w:rPr>
              <w:t>Тема 5. Ресурсные ограничения экономического развития</w:t>
            </w:r>
          </w:p>
        </w:tc>
      </w:tr>
      <w:tr w:rsidR="00E21F2F">
        <w:trPr>
          <w:trHeight w:hRule="exact" w:val="2178"/>
        </w:trPr>
        <w:tc>
          <w:tcPr>
            <w:tcW w:w="9654" w:type="dxa"/>
            <w:shd w:val="clear" w:color="000000" w:fill="FFFFFF"/>
            <w:tcMar>
              <w:left w:w="34" w:type="dxa"/>
              <w:right w:w="34" w:type="dxa"/>
            </w:tcMar>
          </w:tcPr>
          <w:p w:rsidR="00E21F2F" w:rsidRDefault="00A64973">
            <w:pPr>
              <w:spacing w:after="0" w:line="240" w:lineRule="auto"/>
              <w:jc w:val="both"/>
              <w:rPr>
                <w:sz w:val="24"/>
                <w:szCs w:val="24"/>
              </w:rPr>
            </w:pPr>
            <w:r>
              <w:rPr>
                <w:rFonts w:ascii="Times New Roman" w:hAnsi="Times New Roman" w:cs="Times New Roman"/>
                <w:color w:val="000000"/>
                <w:sz w:val="24"/>
                <w:szCs w:val="24"/>
              </w:rPr>
              <w:t>Понятие ограниченности ресурсов. Виды ограниченности ресурсов: абсолютная ограниченность; относительная ограниченность. Компромиссный выбор – путь решения абсолютной ограниченности в форме: альтернативной стоимости; упущенной выгоды. Кривая производственной возможности – модель компромиссного выбора. Закон редкости. Влияние ограниченности ресурсов на их цену. Роль ограниченности ресурсов в экономии и сбережении ресурсов. Экономическое содержание ресурсных ограничений развития национальной экономики. Проявления ресурсных ограничений развития экономики современной России</w:t>
            </w:r>
          </w:p>
        </w:tc>
      </w:tr>
      <w:tr w:rsidR="00E21F2F">
        <w:trPr>
          <w:trHeight w:hRule="exact" w:val="304"/>
        </w:trPr>
        <w:tc>
          <w:tcPr>
            <w:tcW w:w="9654" w:type="dxa"/>
            <w:shd w:val="clear" w:color="000000" w:fill="FFFFFF"/>
            <w:tcMar>
              <w:left w:w="34" w:type="dxa"/>
              <w:right w:w="34" w:type="dxa"/>
            </w:tcMar>
          </w:tcPr>
          <w:p w:rsidR="00E21F2F" w:rsidRDefault="00A64973">
            <w:pPr>
              <w:spacing w:after="0" w:line="240" w:lineRule="auto"/>
              <w:jc w:val="center"/>
              <w:rPr>
                <w:sz w:val="24"/>
                <w:szCs w:val="24"/>
              </w:rPr>
            </w:pPr>
            <w:r>
              <w:rPr>
                <w:rFonts w:ascii="Times New Roman" w:hAnsi="Times New Roman" w:cs="Times New Roman"/>
                <w:b/>
                <w:color w:val="000000"/>
                <w:sz w:val="24"/>
                <w:szCs w:val="24"/>
              </w:rPr>
              <w:t>Тема 6. Рынок и государство: общественный выбор и экономическая политика</w:t>
            </w:r>
          </w:p>
        </w:tc>
      </w:tr>
      <w:tr w:rsidR="00E21F2F">
        <w:trPr>
          <w:trHeight w:hRule="exact" w:val="2989"/>
        </w:trPr>
        <w:tc>
          <w:tcPr>
            <w:tcW w:w="9654" w:type="dxa"/>
            <w:shd w:val="clear" w:color="000000" w:fill="FFFFFF"/>
            <w:tcMar>
              <w:left w:w="34" w:type="dxa"/>
              <w:right w:w="34" w:type="dxa"/>
            </w:tcMar>
          </w:tcPr>
          <w:p w:rsidR="00E21F2F" w:rsidRDefault="00A64973">
            <w:pPr>
              <w:spacing w:after="0" w:line="240" w:lineRule="auto"/>
              <w:jc w:val="both"/>
              <w:rPr>
                <w:sz w:val="24"/>
                <w:szCs w:val="24"/>
              </w:rPr>
            </w:pPr>
            <w:r>
              <w:rPr>
                <w:rFonts w:ascii="Times New Roman" w:hAnsi="Times New Roman" w:cs="Times New Roman"/>
                <w:color w:val="000000"/>
                <w:sz w:val="24"/>
                <w:szCs w:val="24"/>
              </w:rPr>
              <w:t>Государство и современное общество: основные подходы к роли государства. Характеристика роли государства в экономике. Государство, размещение ресурсов и перераспределение доходов в рыночной экономике.</w:t>
            </w:r>
          </w:p>
          <w:p w:rsidR="00E21F2F" w:rsidRDefault="00A64973">
            <w:pPr>
              <w:spacing w:after="0" w:line="240" w:lineRule="auto"/>
              <w:jc w:val="both"/>
              <w:rPr>
                <w:sz w:val="24"/>
                <w:szCs w:val="24"/>
              </w:rPr>
            </w:pPr>
            <w:r>
              <w:rPr>
                <w:rFonts w:ascii="Times New Roman" w:hAnsi="Times New Roman" w:cs="Times New Roman"/>
                <w:color w:val="000000"/>
                <w:sz w:val="24"/>
                <w:szCs w:val="24"/>
              </w:rPr>
              <w:t>Информационная асимметрия: функционирование субъектов рынка в условиях неполной информации, неопределенности и риска. Государство и перераспределение национального дохода - проблема уровня жизни и регулирования экономики. Стандартные ошибки/провалы государства. Роль государства в управлении экономическим развитием. Базовые понятия экономической политики. Существенные условия и ограничения в выборе решений при формировании экономической политики. Политические реалии выбора экономических управленческих решений. Ресурсные возможности и ограничения реалистичной экономической политики.</w:t>
            </w:r>
          </w:p>
        </w:tc>
      </w:tr>
      <w:tr w:rsidR="00E21F2F">
        <w:trPr>
          <w:trHeight w:hRule="exact" w:val="304"/>
        </w:trPr>
        <w:tc>
          <w:tcPr>
            <w:tcW w:w="9654" w:type="dxa"/>
            <w:shd w:val="clear" w:color="000000" w:fill="FFFFFF"/>
            <w:tcMar>
              <w:left w:w="34" w:type="dxa"/>
              <w:right w:w="34" w:type="dxa"/>
            </w:tcMar>
          </w:tcPr>
          <w:p w:rsidR="00E21F2F" w:rsidRDefault="00A64973">
            <w:pPr>
              <w:spacing w:after="0" w:line="240" w:lineRule="auto"/>
              <w:jc w:val="center"/>
              <w:rPr>
                <w:sz w:val="24"/>
                <w:szCs w:val="24"/>
              </w:rPr>
            </w:pPr>
            <w:r>
              <w:rPr>
                <w:rFonts w:ascii="Times New Roman" w:hAnsi="Times New Roman" w:cs="Times New Roman"/>
                <w:b/>
                <w:color w:val="000000"/>
                <w:sz w:val="24"/>
                <w:szCs w:val="24"/>
              </w:rPr>
              <w:t>Тема 7. Совокупный личный капитал и личное финансовое планирование</w:t>
            </w:r>
          </w:p>
        </w:tc>
      </w:tr>
      <w:tr w:rsidR="00E21F2F">
        <w:trPr>
          <w:trHeight w:hRule="exact" w:val="2178"/>
        </w:trPr>
        <w:tc>
          <w:tcPr>
            <w:tcW w:w="9654" w:type="dxa"/>
            <w:shd w:val="clear" w:color="000000" w:fill="FFFFFF"/>
            <w:tcMar>
              <w:left w:w="34" w:type="dxa"/>
              <w:right w:w="34" w:type="dxa"/>
            </w:tcMar>
          </w:tcPr>
          <w:p w:rsidR="00E21F2F" w:rsidRDefault="00A64973">
            <w:pPr>
              <w:spacing w:after="0" w:line="240" w:lineRule="auto"/>
              <w:jc w:val="both"/>
              <w:rPr>
                <w:sz w:val="24"/>
                <w:szCs w:val="24"/>
              </w:rPr>
            </w:pPr>
            <w:r>
              <w:rPr>
                <w:rFonts w:ascii="Times New Roman" w:hAnsi="Times New Roman" w:cs="Times New Roman"/>
                <w:color w:val="000000"/>
                <w:sz w:val="24"/>
                <w:szCs w:val="24"/>
              </w:rPr>
              <w:t>Совокупный личный капитал. Меры обеспечения достижения текущих, среднесрочных и долгосрочных целей. Структура совокупного личного капитала. Цели создания резервного капитала. Капитал обеспечивающий достижение долгосрочных целей.</w:t>
            </w:r>
          </w:p>
          <w:p w:rsidR="00E21F2F" w:rsidRDefault="00A64973">
            <w:pPr>
              <w:spacing w:after="0" w:line="240" w:lineRule="auto"/>
              <w:jc w:val="both"/>
              <w:rPr>
                <w:sz w:val="24"/>
                <w:szCs w:val="24"/>
              </w:rPr>
            </w:pPr>
            <w:r>
              <w:rPr>
                <w:rFonts w:ascii="Times New Roman" w:hAnsi="Times New Roman" w:cs="Times New Roman"/>
                <w:color w:val="000000"/>
                <w:sz w:val="24"/>
                <w:szCs w:val="24"/>
              </w:rPr>
              <w:t>Отличительные черты финансового планирования домашних хозяйств. Основные цели финансового планирования домашних хозяйств. Принципы оперативности, реальности, регламентированности, комплексности, непрерывности, простоты и понятности. Этапы финансового планирования домашнего хозяйств</w:t>
            </w:r>
          </w:p>
        </w:tc>
      </w:tr>
      <w:tr w:rsidR="00E21F2F">
        <w:trPr>
          <w:trHeight w:hRule="exact" w:val="304"/>
        </w:trPr>
        <w:tc>
          <w:tcPr>
            <w:tcW w:w="9654" w:type="dxa"/>
            <w:shd w:val="clear" w:color="000000" w:fill="FFFFFF"/>
            <w:tcMar>
              <w:left w:w="34" w:type="dxa"/>
              <w:right w:w="34" w:type="dxa"/>
            </w:tcMar>
          </w:tcPr>
          <w:p w:rsidR="00E21F2F" w:rsidRDefault="00A64973">
            <w:pPr>
              <w:spacing w:after="0" w:line="240" w:lineRule="auto"/>
              <w:jc w:val="center"/>
              <w:rPr>
                <w:sz w:val="24"/>
                <w:szCs w:val="24"/>
              </w:rPr>
            </w:pPr>
            <w:r>
              <w:rPr>
                <w:rFonts w:ascii="Times New Roman" w:hAnsi="Times New Roman" w:cs="Times New Roman"/>
                <w:b/>
                <w:color w:val="000000"/>
                <w:sz w:val="24"/>
                <w:szCs w:val="24"/>
              </w:rPr>
              <w:t>Тема 8. Предпринимательская деятельность как источник личных доходов</w:t>
            </w:r>
          </w:p>
        </w:tc>
      </w:tr>
      <w:tr w:rsidR="00E21F2F">
        <w:trPr>
          <w:trHeight w:hRule="exact" w:val="2178"/>
        </w:trPr>
        <w:tc>
          <w:tcPr>
            <w:tcW w:w="9654" w:type="dxa"/>
            <w:shd w:val="clear" w:color="000000" w:fill="FFFFFF"/>
            <w:tcMar>
              <w:left w:w="34" w:type="dxa"/>
              <w:right w:w="34" w:type="dxa"/>
            </w:tcMar>
          </w:tcPr>
          <w:p w:rsidR="00E21F2F" w:rsidRDefault="00A64973">
            <w:pPr>
              <w:spacing w:after="0" w:line="240" w:lineRule="auto"/>
              <w:jc w:val="both"/>
              <w:rPr>
                <w:sz w:val="24"/>
                <w:szCs w:val="24"/>
              </w:rPr>
            </w:pPr>
            <w:r>
              <w:rPr>
                <w:rFonts w:ascii="Times New Roman" w:hAnsi="Times New Roman" w:cs="Times New Roman"/>
                <w:color w:val="000000"/>
                <w:sz w:val="24"/>
                <w:szCs w:val="24"/>
              </w:rPr>
              <w:t>Характеристика предпринимательства, его формы и виды. 2. Предпринимательская среда и ее структурно-элементный состав.3. Развитие малого бизнеса. Ключевые особенности предпринимательства как одного из инструментов инвестирования своего капитала, включая человеческий. Привлечение финансирования на разных этапах. Ключевые вопросы при управлении и владении бизнесом. Виды выхода: банкротство, прямая продажа доли, обмен на карьеру, IPO и продажа акций после блок-периода. Общий алгоритм создания предприятия. Порядок регистрации индивидуального предпринимателя. Особенности регистрации юридического лица</w:t>
            </w:r>
          </w:p>
        </w:tc>
      </w:tr>
      <w:tr w:rsidR="00E21F2F">
        <w:trPr>
          <w:trHeight w:hRule="exact" w:val="585"/>
        </w:trPr>
        <w:tc>
          <w:tcPr>
            <w:tcW w:w="9654" w:type="dxa"/>
            <w:shd w:val="clear" w:color="000000" w:fill="FFFFFF"/>
            <w:tcMar>
              <w:left w:w="34" w:type="dxa"/>
              <w:right w:w="34" w:type="dxa"/>
            </w:tcMar>
          </w:tcPr>
          <w:p w:rsidR="00E21F2F" w:rsidRDefault="00A64973">
            <w:pPr>
              <w:spacing w:after="0" w:line="240" w:lineRule="auto"/>
              <w:jc w:val="center"/>
              <w:rPr>
                <w:sz w:val="24"/>
                <w:szCs w:val="24"/>
              </w:rPr>
            </w:pPr>
            <w:r>
              <w:rPr>
                <w:rFonts w:ascii="Times New Roman" w:hAnsi="Times New Roman" w:cs="Times New Roman"/>
                <w:b/>
                <w:color w:val="000000"/>
                <w:sz w:val="24"/>
                <w:szCs w:val="24"/>
              </w:rPr>
              <w:t>Тема 9. Банковские продукты для накопления и сохранения совокупного личного капитала</w:t>
            </w:r>
          </w:p>
        </w:tc>
      </w:tr>
      <w:tr w:rsidR="00E21F2F">
        <w:trPr>
          <w:trHeight w:hRule="exact" w:val="1096"/>
        </w:trPr>
        <w:tc>
          <w:tcPr>
            <w:tcW w:w="9654" w:type="dxa"/>
            <w:shd w:val="clear" w:color="000000" w:fill="FFFFFF"/>
            <w:tcMar>
              <w:left w:w="34" w:type="dxa"/>
              <w:right w:w="34" w:type="dxa"/>
            </w:tcMar>
          </w:tcPr>
          <w:p w:rsidR="00E21F2F" w:rsidRDefault="00A64973">
            <w:pPr>
              <w:spacing w:after="0" w:line="240" w:lineRule="auto"/>
              <w:jc w:val="both"/>
              <w:rPr>
                <w:sz w:val="24"/>
                <w:szCs w:val="24"/>
              </w:rPr>
            </w:pPr>
            <w:r>
              <w:rPr>
                <w:rFonts w:ascii="Times New Roman" w:hAnsi="Times New Roman" w:cs="Times New Roman"/>
                <w:color w:val="000000"/>
                <w:sz w:val="24"/>
                <w:szCs w:val="24"/>
              </w:rPr>
              <w:t>Понятие и характеристика банковских продуктов. Специфика клиентоориентированного банковского продукта. Основные виды банковских услуг. Классификация банковских операций. Технологии проведения основных банковских операций.</w:t>
            </w:r>
          </w:p>
        </w:tc>
      </w:tr>
      <w:tr w:rsidR="00E21F2F">
        <w:trPr>
          <w:trHeight w:hRule="exact" w:val="585"/>
        </w:trPr>
        <w:tc>
          <w:tcPr>
            <w:tcW w:w="9654" w:type="dxa"/>
            <w:shd w:val="clear" w:color="000000" w:fill="FFFFFF"/>
            <w:tcMar>
              <w:left w:w="34" w:type="dxa"/>
              <w:right w:w="34" w:type="dxa"/>
            </w:tcMar>
          </w:tcPr>
          <w:p w:rsidR="00E21F2F" w:rsidRDefault="00A64973">
            <w:pPr>
              <w:spacing w:after="0" w:line="240" w:lineRule="auto"/>
              <w:jc w:val="center"/>
              <w:rPr>
                <w:sz w:val="24"/>
                <w:szCs w:val="24"/>
              </w:rPr>
            </w:pPr>
            <w:r>
              <w:rPr>
                <w:rFonts w:ascii="Times New Roman" w:hAnsi="Times New Roman" w:cs="Times New Roman"/>
                <w:b/>
                <w:color w:val="000000"/>
                <w:sz w:val="24"/>
                <w:szCs w:val="24"/>
              </w:rPr>
              <w:t>Тема 10. Инвестиции в ценные бумаги как инструмент управления совокупным личным капиталом</w:t>
            </w:r>
          </w:p>
        </w:tc>
      </w:tr>
      <w:tr w:rsidR="00E21F2F">
        <w:trPr>
          <w:trHeight w:hRule="exact" w:val="1285"/>
        </w:trPr>
        <w:tc>
          <w:tcPr>
            <w:tcW w:w="9654" w:type="dxa"/>
            <w:shd w:val="clear" w:color="000000" w:fill="FFFFFF"/>
            <w:tcMar>
              <w:left w:w="34" w:type="dxa"/>
              <w:right w:w="34" w:type="dxa"/>
            </w:tcMar>
          </w:tcPr>
          <w:p w:rsidR="00E21F2F" w:rsidRDefault="00A64973">
            <w:pPr>
              <w:spacing w:after="0" w:line="240" w:lineRule="auto"/>
              <w:jc w:val="both"/>
              <w:rPr>
                <w:sz w:val="24"/>
                <w:szCs w:val="24"/>
              </w:rPr>
            </w:pPr>
            <w:r>
              <w:rPr>
                <w:rFonts w:ascii="Times New Roman" w:hAnsi="Times New Roman" w:cs="Times New Roman"/>
                <w:color w:val="000000"/>
                <w:sz w:val="24"/>
                <w:szCs w:val="24"/>
              </w:rPr>
              <w:t>Основные понятия - депозиты, ценные бумаги, пенсионные фонды, паевые инвестиционные фонды, долевое участие при строительстве жилья. Преимущества и недостатки по каждому виду инвестирования, навыки обращения с инструментами инвестирования, умение давать в долг, страхование вложений, обучение получению</w:t>
            </w:r>
          </w:p>
        </w:tc>
      </w:tr>
    </w:tbl>
    <w:p w:rsidR="00E21F2F" w:rsidRDefault="00A6497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21F2F">
        <w:trPr>
          <w:trHeight w:hRule="exact" w:val="1907"/>
        </w:trPr>
        <w:tc>
          <w:tcPr>
            <w:tcW w:w="9654" w:type="dxa"/>
            <w:shd w:val="clear" w:color="000000" w:fill="FFFFFF"/>
            <w:tcMar>
              <w:left w:w="34" w:type="dxa"/>
              <w:right w:w="34" w:type="dxa"/>
            </w:tcMar>
          </w:tcPr>
          <w:p w:rsidR="00E21F2F" w:rsidRDefault="00A64973">
            <w:pPr>
              <w:spacing w:after="0" w:line="240" w:lineRule="auto"/>
              <w:jc w:val="both"/>
              <w:rPr>
                <w:sz w:val="24"/>
                <w:szCs w:val="24"/>
              </w:rPr>
            </w:pPr>
            <w:r>
              <w:rPr>
                <w:rFonts w:ascii="Times New Roman" w:hAnsi="Times New Roman" w:cs="Times New Roman"/>
                <w:color w:val="000000"/>
                <w:sz w:val="24"/>
                <w:szCs w:val="24"/>
              </w:rPr>
              <w:lastRenderedPageBreak/>
              <w:t>прибыли за счет движения денег, Фондовый рынок  и его участники.</w:t>
            </w:r>
          </w:p>
          <w:p w:rsidR="00E21F2F" w:rsidRDefault="00A64973">
            <w:pPr>
              <w:spacing w:after="0" w:line="240" w:lineRule="auto"/>
              <w:jc w:val="both"/>
              <w:rPr>
                <w:sz w:val="24"/>
                <w:szCs w:val="24"/>
              </w:rPr>
            </w:pPr>
            <w:r>
              <w:rPr>
                <w:rFonts w:ascii="Times New Roman" w:hAnsi="Times New Roman" w:cs="Times New Roman"/>
                <w:color w:val="000000"/>
                <w:sz w:val="24"/>
                <w:szCs w:val="24"/>
              </w:rPr>
              <w:t>Портфель инвестиций. Диверсификация. Долговые ценные бумаги: векселя и облигации. Риски облигаций и управление ими. Долевые ценные бумаги. Акции. Риски инвестиций в акции и управление ими. Гибридные инструменты. Фондовая биржа. Налогообложение операций с ценными бумагами. Паевые инвестиционные фонды (ПИФы). Управляющие компании. Риски инвестирования в ПИФы. Общие фонды банковского управления (ОФБУ). Сопутствующие инвестиционные риски.</w:t>
            </w:r>
          </w:p>
        </w:tc>
      </w:tr>
      <w:tr w:rsidR="00E21F2F">
        <w:trPr>
          <w:trHeight w:hRule="exact" w:val="304"/>
        </w:trPr>
        <w:tc>
          <w:tcPr>
            <w:tcW w:w="9654" w:type="dxa"/>
            <w:shd w:val="clear" w:color="000000" w:fill="FFFFFF"/>
            <w:tcMar>
              <w:left w:w="34" w:type="dxa"/>
              <w:right w:w="34" w:type="dxa"/>
            </w:tcMar>
          </w:tcPr>
          <w:p w:rsidR="00E21F2F" w:rsidRDefault="00A64973">
            <w:pPr>
              <w:spacing w:after="0" w:line="240" w:lineRule="auto"/>
              <w:jc w:val="center"/>
              <w:rPr>
                <w:sz w:val="24"/>
                <w:szCs w:val="24"/>
              </w:rPr>
            </w:pPr>
            <w:r>
              <w:rPr>
                <w:rFonts w:ascii="Times New Roman" w:hAnsi="Times New Roman" w:cs="Times New Roman"/>
                <w:b/>
                <w:color w:val="000000"/>
                <w:sz w:val="24"/>
                <w:szCs w:val="24"/>
              </w:rPr>
              <w:t>Тема 11. Страховые инструменты управления личным капиталом</w:t>
            </w:r>
          </w:p>
        </w:tc>
      </w:tr>
      <w:tr w:rsidR="00E21F2F">
        <w:trPr>
          <w:trHeight w:hRule="exact" w:val="3260"/>
        </w:trPr>
        <w:tc>
          <w:tcPr>
            <w:tcW w:w="9654" w:type="dxa"/>
            <w:shd w:val="clear" w:color="000000" w:fill="FFFFFF"/>
            <w:tcMar>
              <w:left w:w="34" w:type="dxa"/>
              <w:right w:w="34" w:type="dxa"/>
            </w:tcMar>
          </w:tcPr>
          <w:p w:rsidR="00E21F2F" w:rsidRDefault="00A64973">
            <w:pPr>
              <w:spacing w:after="0" w:line="240" w:lineRule="auto"/>
              <w:jc w:val="both"/>
              <w:rPr>
                <w:sz w:val="24"/>
                <w:szCs w:val="24"/>
              </w:rPr>
            </w:pPr>
            <w:r>
              <w:rPr>
                <w:rFonts w:ascii="Times New Roman" w:hAnsi="Times New Roman" w:cs="Times New Roman"/>
                <w:color w:val="000000"/>
                <w:sz w:val="24"/>
                <w:szCs w:val="24"/>
              </w:rPr>
              <w:t>Обзор рынка страховых услуг. Основные понятия. Виды страхования. Порядок страхования. Особенности работы с документами, которые подписывает клиент страховой компании, и по которым несет ответственность. Риски клиентов на рынке страховых услуг. Типичные ошибки при страховании. Страховой тариф. Страховая премия. Страховой случай. Стоимость страхового ущерба. Избыточное страхование. Недострахование. Страховщик. Страхователь. Застрахованный. Выгодоприобретатель. Посредники на страховом рынке. Агенты. Брокеры. Страховой фонд. Страховые резервы, их расчет и сохранение. Платежеспособность страховщиков. Сострахование и перестрахование. Личное страхование. Страхование жизни. Медицинское страхование. Обязательное и добровольное медицинское страхование. Страхование граждан, выезжающих за рубеж. Страхование имущества. Страховые накопительные программы. Мошенники на рынке страховых услуг</w:t>
            </w:r>
          </w:p>
        </w:tc>
      </w:tr>
      <w:tr w:rsidR="00E21F2F">
        <w:trPr>
          <w:trHeight w:hRule="exact" w:val="585"/>
        </w:trPr>
        <w:tc>
          <w:tcPr>
            <w:tcW w:w="9654" w:type="dxa"/>
            <w:shd w:val="clear" w:color="000000" w:fill="FFFFFF"/>
            <w:tcMar>
              <w:left w:w="34" w:type="dxa"/>
              <w:right w:w="34" w:type="dxa"/>
            </w:tcMar>
          </w:tcPr>
          <w:p w:rsidR="00E21F2F" w:rsidRDefault="00A64973">
            <w:pPr>
              <w:spacing w:after="0" w:line="240" w:lineRule="auto"/>
              <w:jc w:val="center"/>
              <w:rPr>
                <w:sz w:val="24"/>
                <w:szCs w:val="24"/>
              </w:rPr>
            </w:pPr>
            <w:r>
              <w:rPr>
                <w:rFonts w:ascii="Times New Roman" w:hAnsi="Times New Roman" w:cs="Times New Roman"/>
                <w:b/>
                <w:color w:val="000000"/>
                <w:sz w:val="24"/>
                <w:szCs w:val="24"/>
              </w:rPr>
              <w:t>Тема 12. Кредиты и займы как долговые инструменты управления совокупным личным капиталом</w:t>
            </w:r>
          </w:p>
        </w:tc>
      </w:tr>
      <w:tr w:rsidR="00E21F2F">
        <w:trPr>
          <w:trHeight w:hRule="exact" w:val="2178"/>
        </w:trPr>
        <w:tc>
          <w:tcPr>
            <w:tcW w:w="9654" w:type="dxa"/>
            <w:shd w:val="clear" w:color="000000" w:fill="FFFFFF"/>
            <w:tcMar>
              <w:left w:w="34" w:type="dxa"/>
              <w:right w:w="34" w:type="dxa"/>
            </w:tcMar>
          </w:tcPr>
          <w:p w:rsidR="00E21F2F" w:rsidRDefault="00A64973">
            <w:pPr>
              <w:spacing w:after="0" w:line="240" w:lineRule="auto"/>
              <w:jc w:val="both"/>
              <w:rPr>
                <w:sz w:val="24"/>
                <w:szCs w:val="24"/>
              </w:rPr>
            </w:pPr>
            <w:r>
              <w:rPr>
                <w:rFonts w:ascii="Times New Roman" w:hAnsi="Times New Roman" w:cs="Times New Roman"/>
                <w:color w:val="000000"/>
                <w:sz w:val="24"/>
                <w:szCs w:val="24"/>
              </w:rPr>
              <w:t>Виды кредитов. Потребительские кредиты и их особенность. Автокредит. Кредитная история. Кредитное бюро. Ценообразование кредитов. Эффективная процентная ставка. Способы погашения кредита: аннуитетные платежи и погашение равными долями. Оценка кредитоспособности заемщика физического лица. Сравнительный анализ условий предоставления потребительских кредитов российскими банками. Ипотечное кредитование: особенности оценка кредитоспособности заемщика, обеспечения, страхования. Рефинансирование кредитной задолженности. Кредитная карта. Понятие овердрафта. Особенности микрофинансирования.</w:t>
            </w:r>
          </w:p>
        </w:tc>
      </w:tr>
      <w:tr w:rsidR="00E21F2F">
        <w:trPr>
          <w:trHeight w:hRule="exact" w:val="277"/>
        </w:trPr>
        <w:tc>
          <w:tcPr>
            <w:tcW w:w="9654" w:type="dxa"/>
            <w:shd w:val="clear" w:color="000000" w:fill="FFFFFF"/>
            <w:tcMar>
              <w:left w:w="34" w:type="dxa"/>
              <w:right w:w="34" w:type="dxa"/>
            </w:tcMar>
          </w:tcPr>
          <w:p w:rsidR="00E21F2F" w:rsidRDefault="00A64973">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E21F2F">
        <w:trPr>
          <w:trHeight w:hRule="exact" w:val="14"/>
        </w:trPr>
        <w:tc>
          <w:tcPr>
            <w:tcW w:w="9640" w:type="dxa"/>
          </w:tcPr>
          <w:p w:rsidR="00E21F2F" w:rsidRDefault="00E21F2F"/>
        </w:tc>
      </w:tr>
      <w:tr w:rsidR="00E21F2F">
        <w:trPr>
          <w:trHeight w:hRule="exact" w:val="304"/>
        </w:trPr>
        <w:tc>
          <w:tcPr>
            <w:tcW w:w="9654" w:type="dxa"/>
            <w:shd w:val="clear" w:color="000000" w:fill="FFFFFF"/>
            <w:tcMar>
              <w:left w:w="34" w:type="dxa"/>
              <w:right w:w="34" w:type="dxa"/>
            </w:tcMar>
          </w:tcPr>
          <w:p w:rsidR="00E21F2F" w:rsidRDefault="00A64973">
            <w:pPr>
              <w:spacing w:after="0" w:line="240" w:lineRule="auto"/>
              <w:jc w:val="center"/>
              <w:rPr>
                <w:sz w:val="24"/>
                <w:szCs w:val="24"/>
              </w:rPr>
            </w:pPr>
            <w:r>
              <w:rPr>
                <w:rFonts w:ascii="Times New Roman" w:hAnsi="Times New Roman" w:cs="Times New Roman"/>
                <w:b/>
                <w:color w:val="000000"/>
                <w:sz w:val="24"/>
                <w:szCs w:val="24"/>
              </w:rPr>
              <w:t>Тема 1. Экономическая культура (основные принципы экономического анализа)</w:t>
            </w:r>
          </w:p>
        </w:tc>
      </w:tr>
      <w:tr w:rsidR="00E21F2F">
        <w:trPr>
          <w:trHeight w:hRule="exact" w:val="1096"/>
        </w:trPr>
        <w:tc>
          <w:tcPr>
            <w:tcW w:w="9654" w:type="dxa"/>
            <w:shd w:val="clear" w:color="000000" w:fill="FFFFFF"/>
            <w:tcMar>
              <w:left w:w="34" w:type="dxa"/>
              <w:right w:w="34" w:type="dxa"/>
            </w:tcMar>
          </w:tcPr>
          <w:p w:rsidR="00E21F2F" w:rsidRDefault="00A64973">
            <w:pPr>
              <w:spacing w:after="0" w:line="240" w:lineRule="auto"/>
              <w:jc w:val="both"/>
              <w:rPr>
                <w:sz w:val="24"/>
                <w:szCs w:val="24"/>
              </w:rPr>
            </w:pPr>
            <w:r>
              <w:rPr>
                <w:rFonts w:ascii="Times New Roman" w:hAnsi="Times New Roman" w:cs="Times New Roman"/>
                <w:color w:val="000000"/>
                <w:sz w:val="24"/>
                <w:szCs w:val="24"/>
              </w:rPr>
              <w:t>1. Экономическая культура: сущность и структура.</w:t>
            </w:r>
          </w:p>
          <w:p w:rsidR="00E21F2F" w:rsidRDefault="00A64973">
            <w:pPr>
              <w:spacing w:after="0" w:line="240" w:lineRule="auto"/>
              <w:jc w:val="both"/>
              <w:rPr>
                <w:sz w:val="24"/>
                <w:szCs w:val="24"/>
              </w:rPr>
            </w:pPr>
            <w:r>
              <w:rPr>
                <w:rFonts w:ascii="Times New Roman" w:hAnsi="Times New Roman" w:cs="Times New Roman"/>
                <w:color w:val="000000"/>
                <w:sz w:val="24"/>
                <w:szCs w:val="24"/>
              </w:rPr>
              <w:t>2. Экономические отношения и интересы</w:t>
            </w:r>
          </w:p>
          <w:p w:rsidR="00E21F2F" w:rsidRDefault="00A64973">
            <w:pPr>
              <w:spacing w:after="0" w:line="240" w:lineRule="auto"/>
              <w:jc w:val="both"/>
              <w:rPr>
                <w:sz w:val="24"/>
                <w:szCs w:val="24"/>
              </w:rPr>
            </w:pPr>
            <w:r>
              <w:rPr>
                <w:rFonts w:ascii="Times New Roman" w:hAnsi="Times New Roman" w:cs="Times New Roman"/>
                <w:color w:val="000000"/>
                <w:sz w:val="24"/>
                <w:szCs w:val="24"/>
              </w:rPr>
              <w:t>3. Компоненты экономической культуры.</w:t>
            </w:r>
          </w:p>
          <w:p w:rsidR="00E21F2F" w:rsidRDefault="00A64973">
            <w:pPr>
              <w:spacing w:after="0" w:line="240" w:lineRule="auto"/>
              <w:jc w:val="both"/>
              <w:rPr>
                <w:sz w:val="24"/>
                <w:szCs w:val="24"/>
              </w:rPr>
            </w:pPr>
            <w:r>
              <w:rPr>
                <w:rFonts w:ascii="Times New Roman" w:hAnsi="Times New Roman" w:cs="Times New Roman"/>
                <w:color w:val="000000"/>
                <w:sz w:val="24"/>
                <w:szCs w:val="24"/>
              </w:rPr>
              <w:t>4. Экономические знания. Экономическое мышление.</w:t>
            </w:r>
          </w:p>
        </w:tc>
      </w:tr>
      <w:tr w:rsidR="00E21F2F">
        <w:trPr>
          <w:trHeight w:hRule="exact" w:val="14"/>
        </w:trPr>
        <w:tc>
          <w:tcPr>
            <w:tcW w:w="9640" w:type="dxa"/>
          </w:tcPr>
          <w:p w:rsidR="00E21F2F" w:rsidRDefault="00E21F2F"/>
        </w:tc>
      </w:tr>
      <w:tr w:rsidR="00E21F2F">
        <w:trPr>
          <w:trHeight w:hRule="exact" w:val="304"/>
        </w:trPr>
        <w:tc>
          <w:tcPr>
            <w:tcW w:w="9654" w:type="dxa"/>
            <w:shd w:val="clear" w:color="000000" w:fill="FFFFFF"/>
            <w:tcMar>
              <w:left w:w="34" w:type="dxa"/>
              <w:right w:w="34" w:type="dxa"/>
            </w:tcMar>
          </w:tcPr>
          <w:p w:rsidR="00E21F2F" w:rsidRDefault="00A64973">
            <w:pPr>
              <w:spacing w:after="0" w:line="240" w:lineRule="auto"/>
              <w:jc w:val="center"/>
              <w:rPr>
                <w:sz w:val="24"/>
                <w:szCs w:val="24"/>
              </w:rPr>
            </w:pPr>
            <w:r>
              <w:rPr>
                <w:rFonts w:ascii="Times New Roman" w:hAnsi="Times New Roman" w:cs="Times New Roman"/>
                <w:b/>
                <w:color w:val="000000"/>
                <w:sz w:val="24"/>
                <w:szCs w:val="24"/>
              </w:rPr>
              <w:t>Тема 2. Поведение экономических агентов</w:t>
            </w:r>
          </w:p>
        </w:tc>
      </w:tr>
      <w:tr w:rsidR="00E21F2F">
        <w:trPr>
          <w:trHeight w:hRule="exact" w:val="1096"/>
        </w:trPr>
        <w:tc>
          <w:tcPr>
            <w:tcW w:w="9654" w:type="dxa"/>
            <w:shd w:val="clear" w:color="000000" w:fill="FFFFFF"/>
            <w:tcMar>
              <w:left w:w="34" w:type="dxa"/>
              <w:right w:w="34" w:type="dxa"/>
            </w:tcMar>
          </w:tcPr>
          <w:p w:rsidR="00E21F2F" w:rsidRDefault="00A64973">
            <w:pPr>
              <w:spacing w:after="0" w:line="240" w:lineRule="auto"/>
              <w:jc w:val="both"/>
              <w:rPr>
                <w:sz w:val="24"/>
                <w:szCs w:val="24"/>
              </w:rPr>
            </w:pPr>
            <w:r>
              <w:rPr>
                <w:rFonts w:ascii="Times New Roman" w:hAnsi="Times New Roman" w:cs="Times New Roman"/>
                <w:color w:val="000000"/>
                <w:sz w:val="24"/>
                <w:szCs w:val="24"/>
              </w:rPr>
              <w:t>1. Экономические агенты: домашнее хозяйство, фирма (предприятие), государство.</w:t>
            </w:r>
          </w:p>
          <w:p w:rsidR="00E21F2F" w:rsidRDefault="00A64973">
            <w:pPr>
              <w:spacing w:after="0" w:line="240" w:lineRule="auto"/>
              <w:jc w:val="both"/>
              <w:rPr>
                <w:sz w:val="24"/>
                <w:szCs w:val="24"/>
              </w:rPr>
            </w:pPr>
            <w:r>
              <w:rPr>
                <w:rFonts w:ascii="Times New Roman" w:hAnsi="Times New Roman" w:cs="Times New Roman"/>
                <w:color w:val="000000"/>
                <w:sz w:val="24"/>
                <w:szCs w:val="24"/>
              </w:rPr>
              <w:t>2. Экономическое поведение потребителя.</w:t>
            </w:r>
          </w:p>
          <w:p w:rsidR="00E21F2F" w:rsidRDefault="00A64973">
            <w:pPr>
              <w:spacing w:after="0" w:line="240" w:lineRule="auto"/>
              <w:jc w:val="both"/>
              <w:rPr>
                <w:sz w:val="24"/>
                <w:szCs w:val="24"/>
              </w:rPr>
            </w:pPr>
            <w:r>
              <w:rPr>
                <w:rFonts w:ascii="Times New Roman" w:hAnsi="Times New Roman" w:cs="Times New Roman"/>
                <w:color w:val="000000"/>
                <w:sz w:val="24"/>
                <w:szCs w:val="24"/>
              </w:rPr>
              <w:t>3. Предприятие (фирма) как хозяйствующий субъект.</w:t>
            </w:r>
          </w:p>
        </w:tc>
      </w:tr>
      <w:tr w:rsidR="00E21F2F">
        <w:trPr>
          <w:trHeight w:hRule="exact" w:val="14"/>
        </w:trPr>
        <w:tc>
          <w:tcPr>
            <w:tcW w:w="9640" w:type="dxa"/>
          </w:tcPr>
          <w:p w:rsidR="00E21F2F" w:rsidRDefault="00E21F2F"/>
        </w:tc>
      </w:tr>
      <w:tr w:rsidR="00E21F2F">
        <w:trPr>
          <w:trHeight w:hRule="exact" w:val="304"/>
        </w:trPr>
        <w:tc>
          <w:tcPr>
            <w:tcW w:w="9654" w:type="dxa"/>
            <w:shd w:val="clear" w:color="000000" w:fill="FFFFFF"/>
            <w:tcMar>
              <w:left w:w="34" w:type="dxa"/>
              <w:right w:w="34" w:type="dxa"/>
            </w:tcMar>
          </w:tcPr>
          <w:p w:rsidR="00E21F2F" w:rsidRDefault="00A64973">
            <w:pPr>
              <w:spacing w:after="0" w:line="240" w:lineRule="auto"/>
              <w:jc w:val="center"/>
              <w:rPr>
                <w:sz w:val="24"/>
                <w:szCs w:val="24"/>
              </w:rPr>
            </w:pPr>
            <w:r>
              <w:rPr>
                <w:rFonts w:ascii="Times New Roman" w:hAnsi="Times New Roman" w:cs="Times New Roman"/>
                <w:b/>
                <w:color w:val="000000"/>
                <w:sz w:val="24"/>
                <w:szCs w:val="24"/>
              </w:rPr>
              <w:t>Тема 3. Экономика информации</w:t>
            </w:r>
          </w:p>
        </w:tc>
      </w:tr>
      <w:tr w:rsidR="00E21F2F">
        <w:trPr>
          <w:trHeight w:hRule="exact" w:val="2178"/>
        </w:trPr>
        <w:tc>
          <w:tcPr>
            <w:tcW w:w="9654" w:type="dxa"/>
            <w:shd w:val="clear" w:color="000000" w:fill="FFFFFF"/>
            <w:tcMar>
              <w:left w:w="34" w:type="dxa"/>
              <w:right w:w="34" w:type="dxa"/>
            </w:tcMar>
          </w:tcPr>
          <w:p w:rsidR="00E21F2F" w:rsidRDefault="00A64973">
            <w:pPr>
              <w:spacing w:after="0" w:line="240" w:lineRule="auto"/>
              <w:jc w:val="both"/>
              <w:rPr>
                <w:sz w:val="24"/>
                <w:szCs w:val="24"/>
              </w:rPr>
            </w:pPr>
            <w:r>
              <w:rPr>
                <w:rFonts w:ascii="Times New Roman" w:hAnsi="Times New Roman" w:cs="Times New Roman"/>
                <w:color w:val="000000"/>
                <w:sz w:val="24"/>
                <w:szCs w:val="24"/>
              </w:rPr>
              <w:t>1. Нетипичные признаки информационных услуг</w:t>
            </w:r>
          </w:p>
          <w:p w:rsidR="00E21F2F" w:rsidRDefault="00A64973">
            <w:pPr>
              <w:spacing w:after="0" w:line="240" w:lineRule="auto"/>
              <w:jc w:val="both"/>
              <w:rPr>
                <w:sz w:val="24"/>
                <w:szCs w:val="24"/>
              </w:rPr>
            </w:pPr>
            <w:r>
              <w:rPr>
                <w:rFonts w:ascii="Times New Roman" w:hAnsi="Times New Roman" w:cs="Times New Roman"/>
                <w:color w:val="000000"/>
                <w:sz w:val="24"/>
                <w:szCs w:val="24"/>
              </w:rPr>
              <w:t>2. Состав информационного сектора экономики</w:t>
            </w:r>
          </w:p>
          <w:p w:rsidR="00E21F2F" w:rsidRDefault="00A64973">
            <w:pPr>
              <w:spacing w:after="0" w:line="240" w:lineRule="auto"/>
              <w:jc w:val="both"/>
              <w:rPr>
                <w:sz w:val="24"/>
                <w:szCs w:val="24"/>
              </w:rPr>
            </w:pPr>
            <w:r>
              <w:rPr>
                <w:rFonts w:ascii="Times New Roman" w:hAnsi="Times New Roman" w:cs="Times New Roman"/>
                <w:color w:val="000000"/>
                <w:sz w:val="24"/>
                <w:szCs w:val="24"/>
              </w:rPr>
              <w:t>3. Особенности организации бизнеса информационных посредников</w:t>
            </w:r>
          </w:p>
          <w:p w:rsidR="00E21F2F" w:rsidRDefault="00A64973">
            <w:pPr>
              <w:spacing w:after="0" w:line="240" w:lineRule="auto"/>
              <w:jc w:val="both"/>
              <w:rPr>
                <w:sz w:val="24"/>
                <w:szCs w:val="24"/>
              </w:rPr>
            </w:pPr>
            <w:r>
              <w:rPr>
                <w:rFonts w:ascii="Times New Roman" w:hAnsi="Times New Roman" w:cs="Times New Roman"/>
                <w:color w:val="000000"/>
                <w:sz w:val="24"/>
                <w:szCs w:val="24"/>
              </w:rPr>
              <w:t>4. Российский рынок информационных услуг</w:t>
            </w:r>
          </w:p>
          <w:p w:rsidR="00E21F2F" w:rsidRDefault="00A64973">
            <w:pPr>
              <w:spacing w:after="0" w:line="240" w:lineRule="auto"/>
              <w:jc w:val="both"/>
              <w:rPr>
                <w:sz w:val="24"/>
                <w:szCs w:val="24"/>
              </w:rPr>
            </w:pPr>
            <w:r>
              <w:rPr>
                <w:rFonts w:ascii="Times New Roman" w:hAnsi="Times New Roman" w:cs="Times New Roman"/>
                <w:color w:val="000000"/>
                <w:sz w:val="24"/>
                <w:szCs w:val="24"/>
              </w:rPr>
              <w:t>6. Организационно-правовая основа государственного регулирования отношений собственности на информационные ресурсы</w:t>
            </w:r>
          </w:p>
          <w:p w:rsidR="00E21F2F" w:rsidRDefault="00A64973">
            <w:pPr>
              <w:spacing w:after="0" w:line="240" w:lineRule="auto"/>
              <w:jc w:val="both"/>
              <w:rPr>
                <w:sz w:val="24"/>
                <w:szCs w:val="24"/>
              </w:rPr>
            </w:pPr>
            <w:r>
              <w:rPr>
                <w:rFonts w:ascii="Times New Roman" w:hAnsi="Times New Roman" w:cs="Times New Roman"/>
                <w:color w:val="000000"/>
                <w:sz w:val="24"/>
                <w:szCs w:val="24"/>
              </w:rPr>
              <w:t>7. Государственное регулирование развития информационно-коммуникационной структуры</w:t>
            </w:r>
          </w:p>
        </w:tc>
      </w:tr>
    </w:tbl>
    <w:p w:rsidR="00E21F2F" w:rsidRDefault="00A6497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21F2F">
        <w:trPr>
          <w:trHeight w:hRule="exact" w:val="304"/>
        </w:trPr>
        <w:tc>
          <w:tcPr>
            <w:tcW w:w="9654" w:type="dxa"/>
            <w:shd w:val="clear" w:color="000000" w:fill="FFFFFF"/>
            <w:tcMar>
              <w:left w:w="34" w:type="dxa"/>
              <w:right w:w="34" w:type="dxa"/>
            </w:tcMar>
          </w:tcPr>
          <w:p w:rsidR="00E21F2F" w:rsidRDefault="00A64973">
            <w:pPr>
              <w:spacing w:after="0" w:line="240" w:lineRule="auto"/>
              <w:jc w:val="center"/>
              <w:rPr>
                <w:sz w:val="24"/>
                <w:szCs w:val="24"/>
              </w:rPr>
            </w:pPr>
            <w:r>
              <w:rPr>
                <w:rFonts w:ascii="Times New Roman" w:hAnsi="Times New Roman" w:cs="Times New Roman"/>
                <w:b/>
                <w:color w:val="000000"/>
                <w:sz w:val="24"/>
                <w:szCs w:val="24"/>
              </w:rPr>
              <w:lastRenderedPageBreak/>
              <w:t>Тема 4. Конкуренция и выбор фирмы</w:t>
            </w:r>
          </w:p>
        </w:tc>
      </w:tr>
      <w:tr w:rsidR="00E21F2F">
        <w:trPr>
          <w:trHeight w:hRule="exact" w:val="1366"/>
        </w:trPr>
        <w:tc>
          <w:tcPr>
            <w:tcW w:w="9654" w:type="dxa"/>
            <w:shd w:val="clear" w:color="000000" w:fill="FFFFFF"/>
            <w:tcMar>
              <w:left w:w="34" w:type="dxa"/>
              <w:right w:w="34" w:type="dxa"/>
            </w:tcMar>
          </w:tcPr>
          <w:p w:rsidR="00E21F2F" w:rsidRDefault="00A64973">
            <w:pPr>
              <w:spacing w:after="0" w:line="240" w:lineRule="auto"/>
              <w:jc w:val="both"/>
              <w:rPr>
                <w:sz w:val="24"/>
                <w:szCs w:val="24"/>
              </w:rPr>
            </w:pPr>
            <w:r>
              <w:rPr>
                <w:rFonts w:ascii="Times New Roman" w:hAnsi="Times New Roman" w:cs="Times New Roman"/>
                <w:color w:val="000000"/>
                <w:sz w:val="24"/>
                <w:szCs w:val="24"/>
              </w:rPr>
              <w:t>1.Понятие конкуренции, её виды.</w:t>
            </w:r>
          </w:p>
          <w:p w:rsidR="00E21F2F" w:rsidRDefault="00A64973">
            <w:pPr>
              <w:spacing w:after="0" w:line="240" w:lineRule="auto"/>
              <w:jc w:val="both"/>
              <w:rPr>
                <w:sz w:val="24"/>
                <w:szCs w:val="24"/>
              </w:rPr>
            </w:pPr>
            <w:r>
              <w:rPr>
                <w:rFonts w:ascii="Times New Roman" w:hAnsi="Times New Roman" w:cs="Times New Roman"/>
                <w:color w:val="000000"/>
                <w:sz w:val="24"/>
                <w:szCs w:val="24"/>
              </w:rPr>
              <w:t>2.Значение конкуренции в рыночной экономике. Конкурентная среда.</w:t>
            </w:r>
          </w:p>
          <w:p w:rsidR="00E21F2F" w:rsidRDefault="00A64973">
            <w:pPr>
              <w:spacing w:after="0" w:line="240" w:lineRule="auto"/>
              <w:jc w:val="both"/>
              <w:rPr>
                <w:sz w:val="24"/>
                <w:szCs w:val="24"/>
              </w:rPr>
            </w:pPr>
            <w:r>
              <w:rPr>
                <w:rFonts w:ascii="Times New Roman" w:hAnsi="Times New Roman" w:cs="Times New Roman"/>
                <w:color w:val="000000"/>
                <w:sz w:val="24"/>
                <w:szCs w:val="24"/>
              </w:rPr>
              <w:t>3.Конкурентное преимущество. Конкурентоспособность товаров и организаций.</w:t>
            </w:r>
          </w:p>
          <w:p w:rsidR="00E21F2F" w:rsidRDefault="00A64973">
            <w:pPr>
              <w:spacing w:after="0" w:line="240" w:lineRule="auto"/>
              <w:jc w:val="both"/>
              <w:rPr>
                <w:sz w:val="24"/>
                <w:szCs w:val="24"/>
              </w:rPr>
            </w:pPr>
            <w:r>
              <w:rPr>
                <w:rFonts w:ascii="Times New Roman" w:hAnsi="Times New Roman" w:cs="Times New Roman"/>
                <w:color w:val="000000"/>
                <w:sz w:val="24"/>
                <w:szCs w:val="24"/>
              </w:rPr>
              <w:t>4. Критерии оценки конкурентоспособности.</w:t>
            </w:r>
          </w:p>
          <w:p w:rsidR="00E21F2F" w:rsidRDefault="00A64973">
            <w:pPr>
              <w:spacing w:after="0" w:line="240" w:lineRule="auto"/>
              <w:jc w:val="both"/>
              <w:rPr>
                <w:sz w:val="24"/>
                <w:szCs w:val="24"/>
              </w:rPr>
            </w:pPr>
            <w:r>
              <w:rPr>
                <w:rFonts w:ascii="Times New Roman" w:hAnsi="Times New Roman" w:cs="Times New Roman"/>
                <w:color w:val="000000"/>
                <w:sz w:val="24"/>
                <w:szCs w:val="24"/>
              </w:rPr>
              <w:t>5. Повышение конкурентоспособности работников фирмы.</w:t>
            </w:r>
          </w:p>
        </w:tc>
      </w:tr>
      <w:tr w:rsidR="00E21F2F">
        <w:trPr>
          <w:trHeight w:hRule="exact" w:val="14"/>
        </w:trPr>
        <w:tc>
          <w:tcPr>
            <w:tcW w:w="9640" w:type="dxa"/>
          </w:tcPr>
          <w:p w:rsidR="00E21F2F" w:rsidRDefault="00E21F2F"/>
        </w:tc>
      </w:tr>
      <w:tr w:rsidR="00E21F2F">
        <w:trPr>
          <w:trHeight w:hRule="exact" w:val="304"/>
        </w:trPr>
        <w:tc>
          <w:tcPr>
            <w:tcW w:w="9654" w:type="dxa"/>
            <w:shd w:val="clear" w:color="000000" w:fill="FFFFFF"/>
            <w:tcMar>
              <w:left w:w="34" w:type="dxa"/>
              <w:right w:w="34" w:type="dxa"/>
            </w:tcMar>
          </w:tcPr>
          <w:p w:rsidR="00E21F2F" w:rsidRDefault="00A64973">
            <w:pPr>
              <w:spacing w:after="0" w:line="240" w:lineRule="auto"/>
              <w:jc w:val="center"/>
              <w:rPr>
                <w:sz w:val="24"/>
                <w:szCs w:val="24"/>
              </w:rPr>
            </w:pPr>
            <w:r>
              <w:rPr>
                <w:rFonts w:ascii="Times New Roman" w:hAnsi="Times New Roman" w:cs="Times New Roman"/>
                <w:b/>
                <w:color w:val="000000"/>
                <w:sz w:val="24"/>
                <w:szCs w:val="24"/>
              </w:rPr>
              <w:t>Тема 5. Ресурсные ограничения экономического развития</w:t>
            </w:r>
          </w:p>
        </w:tc>
      </w:tr>
      <w:tr w:rsidR="00E21F2F">
        <w:trPr>
          <w:trHeight w:hRule="exact" w:val="2178"/>
        </w:trPr>
        <w:tc>
          <w:tcPr>
            <w:tcW w:w="9654" w:type="dxa"/>
            <w:shd w:val="clear" w:color="000000" w:fill="FFFFFF"/>
            <w:tcMar>
              <w:left w:w="34" w:type="dxa"/>
              <w:right w:w="34" w:type="dxa"/>
            </w:tcMar>
          </w:tcPr>
          <w:p w:rsidR="00E21F2F" w:rsidRDefault="00A64973">
            <w:pPr>
              <w:spacing w:after="0" w:line="240" w:lineRule="auto"/>
              <w:jc w:val="both"/>
              <w:rPr>
                <w:sz w:val="24"/>
                <w:szCs w:val="24"/>
              </w:rPr>
            </w:pPr>
            <w:r>
              <w:rPr>
                <w:rFonts w:ascii="Times New Roman" w:hAnsi="Times New Roman" w:cs="Times New Roman"/>
                <w:color w:val="000000"/>
                <w:sz w:val="24"/>
                <w:szCs w:val="24"/>
              </w:rPr>
              <w:t>1. Понятие ресурсных ограничений развития экономики</w:t>
            </w:r>
          </w:p>
          <w:p w:rsidR="00E21F2F" w:rsidRDefault="00A64973">
            <w:pPr>
              <w:spacing w:after="0" w:line="240" w:lineRule="auto"/>
              <w:jc w:val="both"/>
              <w:rPr>
                <w:sz w:val="24"/>
                <w:szCs w:val="24"/>
              </w:rPr>
            </w:pPr>
            <w:r>
              <w:rPr>
                <w:rFonts w:ascii="Times New Roman" w:hAnsi="Times New Roman" w:cs="Times New Roman"/>
                <w:color w:val="000000"/>
                <w:sz w:val="24"/>
                <w:szCs w:val="24"/>
              </w:rPr>
              <w:t>2. Классификация ресурсных ограничений. Виды ограниченности ресурсов</w:t>
            </w:r>
          </w:p>
          <w:p w:rsidR="00E21F2F" w:rsidRDefault="00A64973">
            <w:pPr>
              <w:spacing w:after="0" w:line="240" w:lineRule="auto"/>
              <w:jc w:val="both"/>
              <w:rPr>
                <w:sz w:val="24"/>
                <w:szCs w:val="24"/>
              </w:rPr>
            </w:pPr>
            <w:r>
              <w:rPr>
                <w:rFonts w:ascii="Times New Roman" w:hAnsi="Times New Roman" w:cs="Times New Roman"/>
                <w:color w:val="000000"/>
                <w:sz w:val="24"/>
                <w:szCs w:val="24"/>
              </w:rPr>
              <w:t>3. Влияние ресурсных ограничений на развитие экономики.</w:t>
            </w:r>
          </w:p>
          <w:p w:rsidR="00E21F2F" w:rsidRDefault="00A64973">
            <w:pPr>
              <w:spacing w:after="0" w:line="240" w:lineRule="auto"/>
              <w:jc w:val="both"/>
              <w:rPr>
                <w:sz w:val="24"/>
                <w:szCs w:val="24"/>
              </w:rPr>
            </w:pPr>
            <w:r>
              <w:rPr>
                <w:rFonts w:ascii="Times New Roman" w:hAnsi="Times New Roman" w:cs="Times New Roman"/>
                <w:color w:val="000000"/>
                <w:sz w:val="24"/>
                <w:szCs w:val="24"/>
              </w:rPr>
              <w:t>4. Кривая производственной возможности. Закон редкости.</w:t>
            </w:r>
          </w:p>
          <w:p w:rsidR="00E21F2F" w:rsidRDefault="00A64973">
            <w:pPr>
              <w:spacing w:after="0" w:line="240" w:lineRule="auto"/>
              <w:jc w:val="both"/>
              <w:rPr>
                <w:sz w:val="24"/>
                <w:szCs w:val="24"/>
              </w:rPr>
            </w:pPr>
            <w:r>
              <w:rPr>
                <w:rFonts w:ascii="Times New Roman" w:hAnsi="Times New Roman" w:cs="Times New Roman"/>
                <w:color w:val="000000"/>
                <w:sz w:val="24"/>
                <w:szCs w:val="24"/>
              </w:rPr>
              <w:t>5. Влияние ограниченности ресурсов на их цену.</w:t>
            </w:r>
          </w:p>
          <w:p w:rsidR="00E21F2F" w:rsidRDefault="00A64973">
            <w:pPr>
              <w:spacing w:after="0" w:line="240" w:lineRule="auto"/>
              <w:jc w:val="both"/>
              <w:rPr>
                <w:sz w:val="24"/>
                <w:szCs w:val="24"/>
              </w:rPr>
            </w:pPr>
            <w:r>
              <w:rPr>
                <w:rFonts w:ascii="Times New Roman" w:hAnsi="Times New Roman" w:cs="Times New Roman"/>
                <w:color w:val="000000"/>
                <w:sz w:val="24"/>
                <w:szCs w:val="24"/>
              </w:rPr>
              <w:t>6. Роль ограниченности ресурсов в экономии и сбережении ресурсов.</w:t>
            </w:r>
          </w:p>
          <w:p w:rsidR="00E21F2F" w:rsidRDefault="00A64973">
            <w:pPr>
              <w:spacing w:after="0" w:line="240" w:lineRule="auto"/>
              <w:jc w:val="both"/>
              <w:rPr>
                <w:sz w:val="24"/>
                <w:szCs w:val="24"/>
              </w:rPr>
            </w:pPr>
            <w:r>
              <w:rPr>
                <w:rFonts w:ascii="Times New Roman" w:hAnsi="Times New Roman" w:cs="Times New Roman"/>
                <w:color w:val="000000"/>
                <w:sz w:val="24"/>
                <w:szCs w:val="24"/>
              </w:rPr>
              <w:t>7. Экспортно-сырьевая модель экономики России.</w:t>
            </w:r>
          </w:p>
          <w:p w:rsidR="00E21F2F" w:rsidRDefault="00A64973">
            <w:pPr>
              <w:spacing w:after="0" w:line="240" w:lineRule="auto"/>
              <w:jc w:val="both"/>
              <w:rPr>
                <w:sz w:val="24"/>
                <w:szCs w:val="24"/>
              </w:rPr>
            </w:pPr>
            <w:r>
              <w:rPr>
                <w:rFonts w:ascii="Times New Roman" w:hAnsi="Times New Roman" w:cs="Times New Roman"/>
                <w:color w:val="000000"/>
                <w:sz w:val="24"/>
                <w:szCs w:val="24"/>
              </w:rPr>
              <w:t>8. Эффективность использования человеческих ресурсов в российской экономике.</w:t>
            </w:r>
          </w:p>
        </w:tc>
      </w:tr>
      <w:tr w:rsidR="00E21F2F">
        <w:trPr>
          <w:trHeight w:hRule="exact" w:val="14"/>
        </w:trPr>
        <w:tc>
          <w:tcPr>
            <w:tcW w:w="9640" w:type="dxa"/>
          </w:tcPr>
          <w:p w:rsidR="00E21F2F" w:rsidRDefault="00E21F2F"/>
        </w:tc>
      </w:tr>
      <w:tr w:rsidR="00E21F2F">
        <w:trPr>
          <w:trHeight w:hRule="exact" w:val="304"/>
        </w:trPr>
        <w:tc>
          <w:tcPr>
            <w:tcW w:w="9654" w:type="dxa"/>
            <w:shd w:val="clear" w:color="000000" w:fill="FFFFFF"/>
            <w:tcMar>
              <w:left w:w="34" w:type="dxa"/>
              <w:right w:w="34" w:type="dxa"/>
            </w:tcMar>
          </w:tcPr>
          <w:p w:rsidR="00E21F2F" w:rsidRDefault="00A64973">
            <w:pPr>
              <w:spacing w:after="0" w:line="240" w:lineRule="auto"/>
              <w:jc w:val="center"/>
              <w:rPr>
                <w:sz w:val="24"/>
                <w:szCs w:val="24"/>
              </w:rPr>
            </w:pPr>
            <w:r>
              <w:rPr>
                <w:rFonts w:ascii="Times New Roman" w:hAnsi="Times New Roman" w:cs="Times New Roman"/>
                <w:b/>
                <w:color w:val="000000"/>
                <w:sz w:val="24"/>
                <w:szCs w:val="24"/>
              </w:rPr>
              <w:t>Тема 6. Рынок и государство: общественный выбор и экономическая политика</w:t>
            </w:r>
          </w:p>
        </w:tc>
      </w:tr>
      <w:tr w:rsidR="00E21F2F">
        <w:trPr>
          <w:trHeight w:hRule="exact" w:val="1096"/>
        </w:trPr>
        <w:tc>
          <w:tcPr>
            <w:tcW w:w="9654" w:type="dxa"/>
            <w:shd w:val="clear" w:color="000000" w:fill="FFFFFF"/>
            <w:tcMar>
              <w:left w:w="34" w:type="dxa"/>
              <w:right w:w="34" w:type="dxa"/>
            </w:tcMar>
          </w:tcPr>
          <w:p w:rsidR="00E21F2F" w:rsidRDefault="00A64973">
            <w:pPr>
              <w:spacing w:after="0" w:line="240" w:lineRule="auto"/>
              <w:jc w:val="both"/>
              <w:rPr>
                <w:sz w:val="24"/>
                <w:szCs w:val="24"/>
              </w:rPr>
            </w:pPr>
            <w:r>
              <w:rPr>
                <w:rFonts w:ascii="Times New Roman" w:hAnsi="Times New Roman" w:cs="Times New Roman"/>
                <w:color w:val="000000"/>
                <w:sz w:val="24"/>
                <w:szCs w:val="24"/>
              </w:rPr>
              <w:t>1. Фиаско рынка и необходимость государственного регулирования экономики.</w:t>
            </w:r>
          </w:p>
          <w:p w:rsidR="00E21F2F" w:rsidRDefault="00A64973">
            <w:pPr>
              <w:spacing w:after="0" w:line="240" w:lineRule="auto"/>
              <w:jc w:val="both"/>
              <w:rPr>
                <w:sz w:val="24"/>
                <w:szCs w:val="24"/>
              </w:rPr>
            </w:pPr>
            <w:r>
              <w:rPr>
                <w:rFonts w:ascii="Times New Roman" w:hAnsi="Times New Roman" w:cs="Times New Roman"/>
                <w:color w:val="000000"/>
                <w:sz w:val="24"/>
                <w:szCs w:val="24"/>
              </w:rPr>
              <w:t>2. Границы государственного регулирования экономики.</w:t>
            </w:r>
          </w:p>
          <w:p w:rsidR="00E21F2F" w:rsidRDefault="00A64973">
            <w:pPr>
              <w:spacing w:after="0" w:line="240" w:lineRule="auto"/>
              <w:jc w:val="both"/>
              <w:rPr>
                <w:sz w:val="24"/>
                <w:szCs w:val="24"/>
              </w:rPr>
            </w:pPr>
            <w:r>
              <w:rPr>
                <w:rFonts w:ascii="Times New Roman" w:hAnsi="Times New Roman" w:cs="Times New Roman"/>
                <w:color w:val="000000"/>
                <w:sz w:val="24"/>
                <w:szCs w:val="24"/>
              </w:rPr>
              <w:t>3. Цели, виды, инструменты и методы экономической политики.</w:t>
            </w:r>
          </w:p>
          <w:p w:rsidR="00E21F2F" w:rsidRDefault="00A64973">
            <w:pPr>
              <w:spacing w:after="0" w:line="240" w:lineRule="auto"/>
              <w:jc w:val="both"/>
              <w:rPr>
                <w:sz w:val="24"/>
                <w:szCs w:val="24"/>
              </w:rPr>
            </w:pPr>
            <w:r>
              <w:rPr>
                <w:rFonts w:ascii="Times New Roman" w:hAnsi="Times New Roman" w:cs="Times New Roman"/>
                <w:color w:val="000000"/>
                <w:sz w:val="24"/>
                <w:szCs w:val="24"/>
              </w:rPr>
              <w:t>4. Глобальная стратегия для развития российской экономики</w:t>
            </w:r>
          </w:p>
        </w:tc>
      </w:tr>
      <w:tr w:rsidR="00E21F2F">
        <w:trPr>
          <w:trHeight w:hRule="exact" w:val="14"/>
        </w:trPr>
        <w:tc>
          <w:tcPr>
            <w:tcW w:w="9640" w:type="dxa"/>
          </w:tcPr>
          <w:p w:rsidR="00E21F2F" w:rsidRDefault="00E21F2F"/>
        </w:tc>
      </w:tr>
      <w:tr w:rsidR="00E21F2F">
        <w:trPr>
          <w:trHeight w:hRule="exact" w:val="304"/>
        </w:trPr>
        <w:tc>
          <w:tcPr>
            <w:tcW w:w="9654" w:type="dxa"/>
            <w:shd w:val="clear" w:color="000000" w:fill="FFFFFF"/>
            <w:tcMar>
              <w:left w:w="34" w:type="dxa"/>
              <w:right w:w="34" w:type="dxa"/>
            </w:tcMar>
          </w:tcPr>
          <w:p w:rsidR="00E21F2F" w:rsidRDefault="00A64973">
            <w:pPr>
              <w:spacing w:after="0" w:line="240" w:lineRule="auto"/>
              <w:jc w:val="center"/>
              <w:rPr>
                <w:sz w:val="24"/>
                <w:szCs w:val="24"/>
              </w:rPr>
            </w:pPr>
            <w:r>
              <w:rPr>
                <w:rFonts w:ascii="Times New Roman" w:hAnsi="Times New Roman" w:cs="Times New Roman"/>
                <w:b/>
                <w:color w:val="000000"/>
                <w:sz w:val="24"/>
                <w:szCs w:val="24"/>
              </w:rPr>
              <w:t>Тема 7. Совокупный личный капитал и личное финансовое планирование</w:t>
            </w:r>
          </w:p>
        </w:tc>
      </w:tr>
      <w:tr w:rsidR="00E21F2F">
        <w:trPr>
          <w:trHeight w:hRule="exact" w:val="2989"/>
        </w:trPr>
        <w:tc>
          <w:tcPr>
            <w:tcW w:w="9654" w:type="dxa"/>
            <w:shd w:val="clear" w:color="000000" w:fill="FFFFFF"/>
            <w:tcMar>
              <w:left w:w="34" w:type="dxa"/>
              <w:right w:w="34" w:type="dxa"/>
            </w:tcMar>
          </w:tcPr>
          <w:p w:rsidR="00E21F2F" w:rsidRDefault="00A64973">
            <w:pPr>
              <w:spacing w:after="0" w:line="240" w:lineRule="auto"/>
              <w:jc w:val="both"/>
              <w:rPr>
                <w:sz w:val="24"/>
                <w:szCs w:val="24"/>
              </w:rPr>
            </w:pPr>
            <w:r>
              <w:rPr>
                <w:rFonts w:ascii="Times New Roman" w:hAnsi="Times New Roman" w:cs="Times New Roman"/>
                <w:color w:val="000000"/>
                <w:sz w:val="24"/>
                <w:szCs w:val="24"/>
              </w:rPr>
              <w:t>1. Финансовая система. Личные финансы. Отличительные черты личных финансов.</w:t>
            </w:r>
          </w:p>
          <w:p w:rsidR="00E21F2F" w:rsidRDefault="00A64973">
            <w:pPr>
              <w:spacing w:after="0" w:line="240" w:lineRule="auto"/>
              <w:jc w:val="both"/>
              <w:rPr>
                <w:sz w:val="24"/>
                <w:szCs w:val="24"/>
              </w:rPr>
            </w:pPr>
            <w:r>
              <w:rPr>
                <w:rFonts w:ascii="Times New Roman" w:hAnsi="Times New Roman" w:cs="Times New Roman"/>
                <w:color w:val="000000"/>
                <w:sz w:val="24"/>
                <w:szCs w:val="24"/>
              </w:rPr>
              <w:t>2. Основные причины растущего внимания к личным финансам в современном обществе. 3. Финансовые отношения семьи. Схема финансовых отношений индивида (семьи).</w:t>
            </w:r>
          </w:p>
          <w:p w:rsidR="00E21F2F" w:rsidRDefault="00A64973">
            <w:pPr>
              <w:spacing w:after="0" w:line="240" w:lineRule="auto"/>
              <w:jc w:val="both"/>
              <w:rPr>
                <w:sz w:val="24"/>
                <w:szCs w:val="24"/>
              </w:rPr>
            </w:pPr>
            <w:r>
              <w:rPr>
                <w:rFonts w:ascii="Times New Roman" w:hAnsi="Times New Roman" w:cs="Times New Roman"/>
                <w:color w:val="000000"/>
                <w:sz w:val="24"/>
                <w:szCs w:val="24"/>
              </w:rPr>
              <w:t>4. Социальные трансферты. Общественное благо. Функции личных финансов.</w:t>
            </w:r>
          </w:p>
          <w:p w:rsidR="00E21F2F" w:rsidRDefault="00A64973">
            <w:pPr>
              <w:spacing w:after="0" w:line="240" w:lineRule="auto"/>
              <w:jc w:val="both"/>
              <w:rPr>
                <w:sz w:val="24"/>
                <w:szCs w:val="24"/>
              </w:rPr>
            </w:pPr>
            <w:r>
              <w:rPr>
                <w:rFonts w:ascii="Times New Roman" w:hAnsi="Times New Roman" w:cs="Times New Roman"/>
                <w:color w:val="000000"/>
                <w:sz w:val="24"/>
                <w:szCs w:val="24"/>
              </w:rPr>
              <w:t>5. Финансовые ресурсы семьи. Состав финансовых ресурсов семьи.</w:t>
            </w:r>
          </w:p>
          <w:p w:rsidR="00E21F2F" w:rsidRDefault="00A64973">
            <w:pPr>
              <w:spacing w:after="0" w:line="240" w:lineRule="auto"/>
              <w:jc w:val="both"/>
              <w:rPr>
                <w:sz w:val="24"/>
                <w:szCs w:val="24"/>
              </w:rPr>
            </w:pPr>
            <w:r>
              <w:rPr>
                <w:rFonts w:ascii="Times New Roman" w:hAnsi="Times New Roman" w:cs="Times New Roman"/>
                <w:color w:val="000000"/>
                <w:sz w:val="24"/>
                <w:szCs w:val="24"/>
              </w:rPr>
              <w:t>6. Инструменты государственного воздействия на личные финансы населения.</w:t>
            </w:r>
          </w:p>
          <w:p w:rsidR="00E21F2F" w:rsidRDefault="00A64973">
            <w:pPr>
              <w:spacing w:after="0" w:line="240" w:lineRule="auto"/>
              <w:jc w:val="both"/>
              <w:rPr>
                <w:sz w:val="24"/>
                <w:szCs w:val="24"/>
              </w:rPr>
            </w:pPr>
            <w:r>
              <w:rPr>
                <w:rFonts w:ascii="Times New Roman" w:hAnsi="Times New Roman" w:cs="Times New Roman"/>
                <w:color w:val="000000"/>
                <w:sz w:val="24"/>
                <w:szCs w:val="24"/>
              </w:rPr>
              <w:t>7. Управление личным капиталом и личными финансами. Аксиомы управления личными финансами.</w:t>
            </w:r>
          </w:p>
          <w:p w:rsidR="00E21F2F" w:rsidRDefault="00A64973">
            <w:pPr>
              <w:spacing w:after="0" w:line="240" w:lineRule="auto"/>
              <w:jc w:val="both"/>
              <w:rPr>
                <w:sz w:val="24"/>
                <w:szCs w:val="24"/>
              </w:rPr>
            </w:pPr>
            <w:r>
              <w:rPr>
                <w:rFonts w:ascii="Times New Roman" w:hAnsi="Times New Roman" w:cs="Times New Roman"/>
                <w:color w:val="000000"/>
                <w:sz w:val="24"/>
                <w:szCs w:val="24"/>
              </w:rPr>
              <w:t>8. Личное финансовое планирование. Методы личного финансового планирования.</w:t>
            </w:r>
          </w:p>
        </w:tc>
      </w:tr>
      <w:tr w:rsidR="00E21F2F">
        <w:trPr>
          <w:trHeight w:hRule="exact" w:val="14"/>
        </w:trPr>
        <w:tc>
          <w:tcPr>
            <w:tcW w:w="9640" w:type="dxa"/>
          </w:tcPr>
          <w:p w:rsidR="00E21F2F" w:rsidRDefault="00E21F2F"/>
        </w:tc>
      </w:tr>
      <w:tr w:rsidR="00E21F2F">
        <w:trPr>
          <w:trHeight w:hRule="exact" w:val="304"/>
        </w:trPr>
        <w:tc>
          <w:tcPr>
            <w:tcW w:w="9654" w:type="dxa"/>
            <w:shd w:val="clear" w:color="000000" w:fill="FFFFFF"/>
            <w:tcMar>
              <w:left w:w="34" w:type="dxa"/>
              <w:right w:w="34" w:type="dxa"/>
            </w:tcMar>
          </w:tcPr>
          <w:p w:rsidR="00E21F2F" w:rsidRDefault="00A64973">
            <w:pPr>
              <w:spacing w:after="0" w:line="240" w:lineRule="auto"/>
              <w:jc w:val="center"/>
              <w:rPr>
                <w:sz w:val="24"/>
                <w:szCs w:val="24"/>
              </w:rPr>
            </w:pPr>
            <w:r>
              <w:rPr>
                <w:rFonts w:ascii="Times New Roman" w:hAnsi="Times New Roman" w:cs="Times New Roman"/>
                <w:b/>
                <w:color w:val="000000"/>
                <w:sz w:val="24"/>
                <w:szCs w:val="24"/>
              </w:rPr>
              <w:t>Тема 8. Предпринимательская деятельность как источник личных доходов</w:t>
            </w:r>
          </w:p>
        </w:tc>
      </w:tr>
      <w:tr w:rsidR="00E21F2F">
        <w:trPr>
          <w:trHeight w:hRule="exact" w:val="1907"/>
        </w:trPr>
        <w:tc>
          <w:tcPr>
            <w:tcW w:w="9654" w:type="dxa"/>
            <w:shd w:val="clear" w:color="000000" w:fill="FFFFFF"/>
            <w:tcMar>
              <w:left w:w="34" w:type="dxa"/>
              <w:right w:w="34" w:type="dxa"/>
            </w:tcMar>
          </w:tcPr>
          <w:p w:rsidR="00E21F2F" w:rsidRDefault="00A64973">
            <w:pPr>
              <w:spacing w:after="0" w:line="240" w:lineRule="auto"/>
              <w:jc w:val="both"/>
              <w:rPr>
                <w:sz w:val="24"/>
                <w:szCs w:val="24"/>
              </w:rPr>
            </w:pPr>
            <w:r>
              <w:rPr>
                <w:rFonts w:ascii="Times New Roman" w:hAnsi="Times New Roman" w:cs="Times New Roman"/>
                <w:color w:val="000000"/>
                <w:sz w:val="24"/>
                <w:szCs w:val="24"/>
              </w:rPr>
              <w:t>1. Предпринимательская деятельность, уровень экономического и финансового образования.</w:t>
            </w:r>
          </w:p>
          <w:p w:rsidR="00E21F2F" w:rsidRDefault="00A64973">
            <w:pPr>
              <w:spacing w:after="0" w:line="240" w:lineRule="auto"/>
              <w:jc w:val="both"/>
              <w:rPr>
                <w:sz w:val="24"/>
                <w:szCs w:val="24"/>
              </w:rPr>
            </w:pPr>
            <w:r>
              <w:rPr>
                <w:rFonts w:ascii="Times New Roman" w:hAnsi="Times New Roman" w:cs="Times New Roman"/>
                <w:color w:val="000000"/>
                <w:sz w:val="24"/>
                <w:szCs w:val="24"/>
              </w:rPr>
              <w:t>2.  Выбор системы налогообложения, планирование доходов и расходов,</w:t>
            </w:r>
          </w:p>
          <w:p w:rsidR="00E21F2F" w:rsidRDefault="00A64973">
            <w:pPr>
              <w:spacing w:after="0" w:line="240" w:lineRule="auto"/>
              <w:jc w:val="both"/>
              <w:rPr>
                <w:sz w:val="24"/>
                <w:szCs w:val="24"/>
              </w:rPr>
            </w:pPr>
            <w:r>
              <w:rPr>
                <w:rFonts w:ascii="Times New Roman" w:hAnsi="Times New Roman" w:cs="Times New Roman"/>
                <w:color w:val="000000"/>
                <w:sz w:val="24"/>
                <w:szCs w:val="24"/>
              </w:rPr>
              <w:t>3. Прогноз движения денежных средств, отчет о прибылях и убытках, балансовый отчет, формы финансовой поддержки предпринимателей.</w:t>
            </w:r>
          </w:p>
          <w:p w:rsidR="00E21F2F" w:rsidRDefault="00A64973">
            <w:pPr>
              <w:spacing w:after="0" w:line="240" w:lineRule="auto"/>
              <w:jc w:val="both"/>
              <w:rPr>
                <w:sz w:val="24"/>
                <w:szCs w:val="24"/>
              </w:rPr>
            </w:pPr>
            <w:r>
              <w:rPr>
                <w:rFonts w:ascii="Times New Roman" w:hAnsi="Times New Roman" w:cs="Times New Roman"/>
                <w:color w:val="000000"/>
                <w:sz w:val="24"/>
                <w:szCs w:val="24"/>
              </w:rPr>
              <w:t>4. Рациональное заимствование, составление успешного бизнес-плана.</w:t>
            </w:r>
          </w:p>
          <w:p w:rsidR="00E21F2F" w:rsidRDefault="00A64973">
            <w:pPr>
              <w:spacing w:after="0" w:line="240" w:lineRule="auto"/>
              <w:jc w:val="both"/>
              <w:rPr>
                <w:sz w:val="24"/>
                <w:szCs w:val="24"/>
              </w:rPr>
            </w:pPr>
            <w:r>
              <w:rPr>
                <w:rFonts w:ascii="Times New Roman" w:hAnsi="Times New Roman" w:cs="Times New Roman"/>
                <w:color w:val="000000"/>
                <w:sz w:val="24"/>
                <w:szCs w:val="24"/>
              </w:rPr>
              <w:t>5. Услуги финансовых организаций и новые технологии для предпринимателей</w:t>
            </w:r>
          </w:p>
        </w:tc>
      </w:tr>
      <w:tr w:rsidR="00E21F2F">
        <w:trPr>
          <w:trHeight w:hRule="exact" w:val="14"/>
        </w:trPr>
        <w:tc>
          <w:tcPr>
            <w:tcW w:w="9640" w:type="dxa"/>
          </w:tcPr>
          <w:p w:rsidR="00E21F2F" w:rsidRDefault="00E21F2F"/>
        </w:tc>
      </w:tr>
      <w:tr w:rsidR="00E21F2F">
        <w:trPr>
          <w:trHeight w:hRule="exact" w:val="585"/>
        </w:trPr>
        <w:tc>
          <w:tcPr>
            <w:tcW w:w="9654" w:type="dxa"/>
            <w:shd w:val="clear" w:color="000000" w:fill="FFFFFF"/>
            <w:tcMar>
              <w:left w:w="34" w:type="dxa"/>
              <w:right w:w="34" w:type="dxa"/>
            </w:tcMar>
          </w:tcPr>
          <w:p w:rsidR="00E21F2F" w:rsidRDefault="00A64973">
            <w:pPr>
              <w:spacing w:after="0" w:line="240" w:lineRule="auto"/>
              <w:jc w:val="center"/>
              <w:rPr>
                <w:sz w:val="24"/>
                <w:szCs w:val="24"/>
              </w:rPr>
            </w:pPr>
            <w:r>
              <w:rPr>
                <w:rFonts w:ascii="Times New Roman" w:hAnsi="Times New Roman" w:cs="Times New Roman"/>
                <w:b/>
                <w:color w:val="000000"/>
                <w:sz w:val="24"/>
                <w:szCs w:val="24"/>
              </w:rPr>
              <w:t>Тема 9. Банковские продукты для накопления и сохранения совокупного личного капитала</w:t>
            </w:r>
          </w:p>
        </w:tc>
      </w:tr>
      <w:tr w:rsidR="00E21F2F">
        <w:trPr>
          <w:trHeight w:hRule="exact" w:val="1366"/>
        </w:trPr>
        <w:tc>
          <w:tcPr>
            <w:tcW w:w="9654" w:type="dxa"/>
            <w:shd w:val="clear" w:color="000000" w:fill="FFFFFF"/>
            <w:tcMar>
              <w:left w:w="34" w:type="dxa"/>
              <w:right w:w="34" w:type="dxa"/>
            </w:tcMar>
          </w:tcPr>
          <w:p w:rsidR="00E21F2F" w:rsidRDefault="00A64973">
            <w:pPr>
              <w:spacing w:after="0" w:line="240" w:lineRule="auto"/>
              <w:jc w:val="both"/>
              <w:rPr>
                <w:sz w:val="24"/>
                <w:szCs w:val="24"/>
              </w:rPr>
            </w:pPr>
            <w:r>
              <w:rPr>
                <w:rFonts w:ascii="Times New Roman" w:hAnsi="Times New Roman" w:cs="Times New Roman"/>
                <w:color w:val="000000"/>
                <w:sz w:val="24"/>
                <w:szCs w:val="24"/>
              </w:rPr>
              <w:t>1. Банковская система. Банк. Кредитная организация. Центральный банк Российской Федерации (БанкРоссии).</w:t>
            </w:r>
          </w:p>
          <w:p w:rsidR="00E21F2F" w:rsidRDefault="00A64973">
            <w:pPr>
              <w:spacing w:after="0" w:line="240" w:lineRule="auto"/>
              <w:jc w:val="both"/>
              <w:rPr>
                <w:sz w:val="24"/>
                <w:szCs w:val="24"/>
              </w:rPr>
            </w:pPr>
            <w:r>
              <w:rPr>
                <w:rFonts w:ascii="Times New Roman" w:hAnsi="Times New Roman" w:cs="Times New Roman"/>
                <w:color w:val="000000"/>
                <w:sz w:val="24"/>
                <w:szCs w:val="24"/>
              </w:rPr>
              <w:t>2. Банковские услуги населению. Вклады. Депозиты. Брокерские услуги Система страхования вкладов.</w:t>
            </w:r>
          </w:p>
          <w:p w:rsidR="00E21F2F" w:rsidRDefault="00A64973">
            <w:pPr>
              <w:spacing w:after="0" w:line="240" w:lineRule="auto"/>
              <w:jc w:val="both"/>
              <w:rPr>
                <w:sz w:val="24"/>
                <w:szCs w:val="24"/>
              </w:rPr>
            </w:pPr>
            <w:r>
              <w:rPr>
                <w:rFonts w:ascii="Times New Roman" w:hAnsi="Times New Roman" w:cs="Times New Roman"/>
                <w:color w:val="000000"/>
                <w:sz w:val="24"/>
                <w:szCs w:val="24"/>
              </w:rPr>
              <w:t>3. Характеристика банковских вкладов</w:t>
            </w:r>
          </w:p>
        </w:tc>
      </w:tr>
      <w:tr w:rsidR="00E21F2F">
        <w:trPr>
          <w:trHeight w:hRule="exact" w:val="14"/>
        </w:trPr>
        <w:tc>
          <w:tcPr>
            <w:tcW w:w="9640" w:type="dxa"/>
          </w:tcPr>
          <w:p w:rsidR="00E21F2F" w:rsidRDefault="00E21F2F"/>
        </w:tc>
      </w:tr>
      <w:tr w:rsidR="00E21F2F">
        <w:trPr>
          <w:trHeight w:hRule="exact" w:val="585"/>
        </w:trPr>
        <w:tc>
          <w:tcPr>
            <w:tcW w:w="9654" w:type="dxa"/>
            <w:shd w:val="clear" w:color="000000" w:fill="FFFFFF"/>
            <w:tcMar>
              <w:left w:w="34" w:type="dxa"/>
              <w:right w:w="34" w:type="dxa"/>
            </w:tcMar>
          </w:tcPr>
          <w:p w:rsidR="00E21F2F" w:rsidRDefault="00A64973">
            <w:pPr>
              <w:spacing w:after="0" w:line="240" w:lineRule="auto"/>
              <w:jc w:val="center"/>
              <w:rPr>
                <w:sz w:val="24"/>
                <w:szCs w:val="24"/>
              </w:rPr>
            </w:pPr>
            <w:r>
              <w:rPr>
                <w:rFonts w:ascii="Times New Roman" w:hAnsi="Times New Roman" w:cs="Times New Roman"/>
                <w:b/>
                <w:color w:val="000000"/>
                <w:sz w:val="24"/>
                <w:szCs w:val="24"/>
              </w:rPr>
              <w:t>Тема 10. Инвестиции в ценные бумаги как инструмент управления совокупным личным капиталом</w:t>
            </w:r>
          </w:p>
        </w:tc>
      </w:tr>
      <w:tr w:rsidR="00E21F2F">
        <w:trPr>
          <w:trHeight w:hRule="exact" w:val="1637"/>
        </w:trPr>
        <w:tc>
          <w:tcPr>
            <w:tcW w:w="9654" w:type="dxa"/>
            <w:shd w:val="clear" w:color="000000" w:fill="FFFFFF"/>
            <w:tcMar>
              <w:left w:w="34" w:type="dxa"/>
              <w:right w:w="34" w:type="dxa"/>
            </w:tcMar>
          </w:tcPr>
          <w:p w:rsidR="00E21F2F" w:rsidRDefault="00A64973">
            <w:pPr>
              <w:spacing w:after="0" w:line="240" w:lineRule="auto"/>
              <w:jc w:val="both"/>
              <w:rPr>
                <w:sz w:val="24"/>
                <w:szCs w:val="24"/>
              </w:rPr>
            </w:pPr>
            <w:r>
              <w:rPr>
                <w:rFonts w:ascii="Times New Roman" w:hAnsi="Times New Roman" w:cs="Times New Roman"/>
                <w:color w:val="000000"/>
                <w:sz w:val="24"/>
                <w:szCs w:val="24"/>
              </w:rPr>
              <w:t>1. Понятие сбережений. Классификация сбережений.</w:t>
            </w:r>
          </w:p>
          <w:p w:rsidR="00E21F2F" w:rsidRDefault="00A64973">
            <w:pPr>
              <w:spacing w:after="0" w:line="240" w:lineRule="auto"/>
              <w:jc w:val="both"/>
              <w:rPr>
                <w:sz w:val="24"/>
                <w:szCs w:val="24"/>
              </w:rPr>
            </w:pPr>
            <w:r>
              <w:rPr>
                <w:rFonts w:ascii="Times New Roman" w:hAnsi="Times New Roman" w:cs="Times New Roman"/>
                <w:color w:val="000000"/>
                <w:sz w:val="24"/>
                <w:szCs w:val="24"/>
              </w:rPr>
              <w:t>2. Понятие инвестиций. Классификация инвестиций. Волатильность инвестиций.</w:t>
            </w:r>
          </w:p>
          <w:p w:rsidR="00E21F2F" w:rsidRDefault="00A64973">
            <w:pPr>
              <w:spacing w:after="0" w:line="240" w:lineRule="auto"/>
              <w:jc w:val="both"/>
              <w:rPr>
                <w:sz w:val="24"/>
                <w:szCs w:val="24"/>
              </w:rPr>
            </w:pPr>
            <w:r>
              <w:rPr>
                <w:rFonts w:ascii="Times New Roman" w:hAnsi="Times New Roman" w:cs="Times New Roman"/>
                <w:color w:val="000000"/>
                <w:sz w:val="24"/>
                <w:szCs w:val="24"/>
              </w:rPr>
              <w:t>3. Спекуляции на финансовом рынке и их отличия от инвестиций.</w:t>
            </w:r>
          </w:p>
          <w:p w:rsidR="00E21F2F" w:rsidRDefault="00A64973">
            <w:pPr>
              <w:spacing w:after="0" w:line="240" w:lineRule="auto"/>
              <w:jc w:val="both"/>
              <w:rPr>
                <w:sz w:val="24"/>
                <w:szCs w:val="24"/>
              </w:rPr>
            </w:pPr>
            <w:r>
              <w:rPr>
                <w:rFonts w:ascii="Times New Roman" w:hAnsi="Times New Roman" w:cs="Times New Roman"/>
                <w:color w:val="000000"/>
                <w:sz w:val="24"/>
                <w:szCs w:val="24"/>
              </w:rPr>
              <w:t>4. Способы получения инвестиционного дохода.</w:t>
            </w:r>
          </w:p>
          <w:p w:rsidR="00E21F2F" w:rsidRDefault="00A64973">
            <w:pPr>
              <w:spacing w:after="0" w:line="240" w:lineRule="auto"/>
              <w:jc w:val="both"/>
              <w:rPr>
                <w:sz w:val="24"/>
                <w:szCs w:val="24"/>
              </w:rPr>
            </w:pPr>
            <w:r>
              <w:rPr>
                <w:rFonts w:ascii="Times New Roman" w:hAnsi="Times New Roman" w:cs="Times New Roman"/>
                <w:color w:val="000000"/>
                <w:sz w:val="24"/>
                <w:szCs w:val="24"/>
              </w:rPr>
              <w:t>5. Понятие ценных бумаг семьи. Факторы, влияющие на доходность инвестиций.</w:t>
            </w:r>
          </w:p>
          <w:p w:rsidR="00E21F2F" w:rsidRDefault="00A64973">
            <w:pPr>
              <w:spacing w:after="0" w:line="240" w:lineRule="auto"/>
              <w:jc w:val="both"/>
              <w:rPr>
                <w:sz w:val="24"/>
                <w:szCs w:val="24"/>
              </w:rPr>
            </w:pPr>
            <w:r>
              <w:rPr>
                <w:rFonts w:ascii="Times New Roman" w:hAnsi="Times New Roman" w:cs="Times New Roman"/>
                <w:color w:val="000000"/>
                <w:sz w:val="24"/>
                <w:szCs w:val="24"/>
              </w:rPr>
              <w:t>6. Понятие инвестиционного портфеля. Типы портфелей</w:t>
            </w:r>
          </w:p>
        </w:tc>
      </w:tr>
    </w:tbl>
    <w:p w:rsidR="00E21F2F" w:rsidRDefault="00A6497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21F2F">
        <w:trPr>
          <w:trHeight w:hRule="exact" w:val="304"/>
        </w:trPr>
        <w:tc>
          <w:tcPr>
            <w:tcW w:w="9654" w:type="dxa"/>
            <w:shd w:val="clear" w:color="000000" w:fill="FFFFFF"/>
            <w:tcMar>
              <w:left w:w="34" w:type="dxa"/>
              <w:right w:w="34" w:type="dxa"/>
            </w:tcMar>
          </w:tcPr>
          <w:p w:rsidR="00E21F2F" w:rsidRDefault="00A64973">
            <w:pPr>
              <w:spacing w:after="0" w:line="240" w:lineRule="auto"/>
              <w:jc w:val="center"/>
              <w:rPr>
                <w:sz w:val="24"/>
                <w:szCs w:val="24"/>
              </w:rPr>
            </w:pPr>
            <w:r>
              <w:rPr>
                <w:rFonts w:ascii="Times New Roman" w:hAnsi="Times New Roman" w:cs="Times New Roman"/>
                <w:b/>
                <w:color w:val="000000"/>
                <w:sz w:val="24"/>
                <w:szCs w:val="24"/>
              </w:rPr>
              <w:lastRenderedPageBreak/>
              <w:t>Тема 11. Страховые инструменты управления личным капиталом</w:t>
            </w:r>
          </w:p>
        </w:tc>
      </w:tr>
      <w:tr w:rsidR="00E21F2F">
        <w:trPr>
          <w:trHeight w:hRule="exact" w:val="2719"/>
        </w:trPr>
        <w:tc>
          <w:tcPr>
            <w:tcW w:w="9654" w:type="dxa"/>
            <w:shd w:val="clear" w:color="000000" w:fill="FFFFFF"/>
            <w:tcMar>
              <w:left w:w="34" w:type="dxa"/>
              <w:right w:w="34" w:type="dxa"/>
            </w:tcMar>
          </w:tcPr>
          <w:p w:rsidR="00E21F2F" w:rsidRDefault="00A64973">
            <w:pPr>
              <w:spacing w:after="0" w:line="240" w:lineRule="auto"/>
              <w:jc w:val="both"/>
              <w:rPr>
                <w:sz w:val="24"/>
                <w:szCs w:val="24"/>
              </w:rPr>
            </w:pPr>
            <w:r>
              <w:rPr>
                <w:rFonts w:ascii="Times New Roman" w:hAnsi="Times New Roman" w:cs="Times New Roman"/>
                <w:color w:val="000000"/>
                <w:sz w:val="24"/>
                <w:szCs w:val="24"/>
              </w:rPr>
              <w:t>1. Подушка страховой безопасности: понятие, роль и функции. Основные ее элементы.</w:t>
            </w:r>
          </w:p>
          <w:p w:rsidR="00E21F2F" w:rsidRDefault="00A64973">
            <w:pPr>
              <w:spacing w:after="0" w:line="240" w:lineRule="auto"/>
              <w:jc w:val="both"/>
              <w:rPr>
                <w:sz w:val="24"/>
                <w:szCs w:val="24"/>
              </w:rPr>
            </w:pPr>
            <w:r>
              <w:rPr>
                <w:rFonts w:ascii="Times New Roman" w:hAnsi="Times New Roman" w:cs="Times New Roman"/>
                <w:color w:val="000000"/>
                <w:sz w:val="24"/>
                <w:szCs w:val="24"/>
              </w:rPr>
              <w:t>2. Основы страхования и его экономическая сущность. Функции страхования.</w:t>
            </w:r>
          </w:p>
          <w:p w:rsidR="00E21F2F" w:rsidRDefault="00A64973">
            <w:pPr>
              <w:spacing w:after="0" w:line="240" w:lineRule="auto"/>
              <w:jc w:val="both"/>
              <w:rPr>
                <w:sz w:val="24"/>
                <w:szCs w:val="24"/>
              </w:rPr>
            </w:pPr>
            <w:r>
              <w:rPr>
                <w:rFonts w:ascii="Times New Roman" w:hAnsi="Times New Roman" w:cs="Times New Roman"/>
                <w:color w:val="000000"/>
                <w:sz w:val="24"/>
                <w:szCs w:val="24"/>
              </w:rPr>
              <w:t>3. Страховые компании. Участники страховых отношений. Страхователь. Застрахованное лицо. Выгодоприобретатель.</w:t>
            </w:r>
          </w:p>
          <w:p w:rsidR="00E21F2F" w:rsidRDefault="00A64973">
            <w:pPr>
              <w:spacing w:after="0" w:line="240" w:lineRule="auto"/>
              <w:jc w:val="both"/>
              <w:rPr>
                <w:sz w:val="24"/>
                <w:szCs w:val="24"/>
              </w:rPr>
            </w:pPr>
            <w:r>
              <w:rPr>
                <w:rFonts w:ascii="Times New Roman" w:hAnsi="Times New Roman" w:cs="Times New Roman"/>
                <w:color w:val="000000"/>
                <w:sz w:val="24"/>
                <w:szCs w:val="24"/>
              </w:rPr>
              <w:t>4. Страховые агенты и брокеры.</w:t>
            </w:r>
          </w:p>
          <w:p w:rsidR="00E21F2F" w:rsidRDefault="00A64973">
            <w:pPr>
              <w:spacing w:after="0" w:line="240" w:lineRule="auto"/>
              <w:jc w:val="both"/>
              <w:rPr>
                <w:sz w:val="24"/>
                <w:szCs w:val="24"/>
              </w:rPr>
            </w:pPr>
            <w:r>
              <w:rPr>
                <w:rFonts w:ascii="Times New Roman" w:hAnsi="Times New Roman" w:cs="Times New Roman"/>
                <w:color w:val="000000"/>
                <w:sz w:val="24"/>
                <w:szCs w:val="24"/>
              </w:rPr>
              <w:t>5. Страховой тариф. Страховой риск. Страховая сумма. Страховая выплата.</w:t>
            </w:r>
          </w:p>
          <w:p w:rsidR="00E21F2F" w:rsidRDefault="00A64973">
            <w:pPr>
              <w:spacing w:after="0" w:line="240" w:lineRule="auto"/>
              <w:jc w:val="both"/>
              <w:rPr>
                <w:sz w:val="24"/>
                <w:szCs w:val="24"/>
              </w:rPr>
            </w:pPr>
            <w:r>
              <w:rPr>
                <w:rFonts w:ascii="Times New Roman" w:hAnsi="Times New Roman" w:cs="Times New Roman"/>
                <w:color w:val="000000"/>
                <w:sz w:val="24"/>
                <w:szCs w:val="24"/>
              </w:rPr>
              <w:t>6. Виды и формы страхования. Добровольное страхование. Обязательное страхование. Личное страхование. Имущественное страхование. Страхование от несчастных случаев. Медицинское страхование. КАСКО. ОСАГО.</w:t>
            </w:r>
          </w:p>
        </w:tc>
      </w:tr>
      <w:tr w:rsidR="00E21F2F">
        <w:trPr>
          <w:trHeight w:hRule="exact" w:val="14"/>
        </w:trPr>
        <w:tc>
          <w:tcPr>
            <w:tcW w:w="9640" w:type="dxa"/>
          </w:tcPr>
          <w:p w:rsidR="00E21F2F" w:rsidRDefault="00E21F2F"/>
        </w:tc>
      </w:tr>
      <w:tr w:rsidR="00E21F2F">
        <w:trPr>
          <w:trHeight w:hRule="exact" w:val="585"/>
        </w:trPr>
        <w:tc>
          <w:tcPr>
            <w:tcW w:w="9654" w:type="dxa"/>
            <w:shd w:val="clear" w:color="000000" w:fill="FFFFFF"/>
            <w:tcMar>
              <w:left w:w="34" w:type="dxa"/>
              <w:right w:w="34" w:type="dxa"/>
            </w:tcMar>
          </w:tcPr>
          <w:p w:rsidR="00E21F2F" w:rsidRDefault="00A64973">
            <w:pPr>
              <w:spacing w:after="0" w:line="240" w:lineRule="auto"/>
              <w:jc w:val="center"/>
              <w:rPr>
                <w:sz w:val="24"/>
                <w:szCs w:val="24"/>
              </w:rPr>
            </w:pPr>
            <w:r>
              <w:rPr>
                <w:rFonts w:ascii="Times New Roman" w:hAnsi="Times New Roman" w:cs="Times New Roman"/>
                <w:b/>
                <w:color w:val="000000"/>
                <w:sz w:val="24"/>
                <w:szCs w:val="24"/>
              </w:rPr>
              <w:t>Тема 12. Кредиты и займы как долговые инструменты управления совокупным личным капиталом</w:t>
            </w:r>
          </w:p>
        </w:tc>
      </w:tr>
      <w:tr w:rsidR="00E21F2F">
        <w:trPr>
          <w:trHeight w:hRule="exact" w:val="1096"/>
        </w:trPr>
        <w:tc>
          <w:tcPr>
            <w:tcW w:w="9654" w:type="dxa"/>
            <w:shd w:val="clear" w:color="000000" w:fill="FFFFFF"/>
            <w:tcMar>
              <w:left w:w="34" w:type="dxa"/>
              <w:right w:w="34" w:type="dxa"/>
            </w:tcMar>
          </w:tcPr>
          <w:p w:rsidR="00E21F2F" w:rsidRDefault="00A64973">
            <w:pPr>
              <w:spacing w:after="0" w:line="240" w:lineRule="auto"/>
              <w:jc w:val="both"/>
              <w:rPr>
                <w:sz w:val="24"/>
                <w:szCs w:val="24"/>
              </w:rPr>
            </w:pPr>
            <w:r>
              <w:rPr>
                <w:rFonts w:ascii="Times New Roman" w:hAnsi="Times New Roman" w:cs="Times New Roman"/>
                <w:color w:val="000000"/>
                <w:sz w:val="24"/>
                <w:szCs w:val="24"/>
              </w:rPr>
              <w:t>1. Необходимость и сущность кредита. Функции и законы кредита</w:t>
            </w:r>
          </w:p>
          <w:p w:rsidR="00E21F2F" w:rsidRDefault="00A64973">
            <w:pPr>
              <w:spacing w:after="0" w:line="240" w:lineRule="auto"/>
              <w:jc w:val="both"/>
              <w:rPr>
                <w:sz w:val="24"/>
                <w:szCs w:val="24"/>
              </w:rPr>
            </w:pPr>
            <w:r>
              <w:rPr>
                <w:rFonts w:ascii="Times New Roman" w:hAnsi="Times New Roman" w:cs="Times New Roman"/>
                <w:color w:val="000000"/>
                <w:sz w:val="24"/>
                <w:szCs w:val="24"/>
              </w:rPr>
              <w:t>2. Понятие форм кредита. Их классификация.</w:t>
            </w:r>
          </w:p>
          <w:p w:rsidR="00E21F2F" w:rsidRDefault="00A64973">
            <w:pPr>
              <w:spacing w:after="0" w:line="240" w:lineRule="auto"/>
              <w:jc w:val="both"/>
              <w:rPr>
                <w:sz w:val="24"/>
                <w:szCs w:val="24"/>
              </w:rPr>
            </w:pPr>
            <w:r>
              <w:rPr>
                <w:rFonts w:ascii="Times New Roman" w:hAnsi="Times New Roman" w:cs="Times New Roman"/>
                <w:color w:val="000000"/>
                <w:sz w:val="24"/>
                <w:szCs w:val="24"/>
              </w:rPr>
              <w:t>3. Понятие и структура институциональной кредитной системы.</w:t>
            </w:r>
          </w:p>
          <w:p w:rsidR="00E21F2F" w:rsidRDefault="00A64973">
            <w:pPr>
              <w:spacing w:after="0" w:line="240" w:lineRule="auto"/>
              <w:jc w:val="both"/>
              <w:rPr>
                <w:sz w:val="24"/>
                <w:szCs w:val="24"/>
              </w:rPr>
            </w:pPr>
            <w:r>
              <w:rPr>
                <w:rFonts w:ascii="Times New Roman" w:hAnsi="Times New Roman" w:cs="Times New Roman"/>
                <w:color w:val="000000"/>
                <w:sz w:val="24"/>
                <w:szCs w:val="24"/>
              </w:rPr>
              <w:t>4. Понятие, функции и особенности кредитного рынка.</w:t>
            </w:r>
          </w:p>
        </w:tc>
      </w:tr>
      <w:tr w:rsidR="00E21F2F">
        <w:trPr>
          <w:trHeight w:hRule="exact" w:val="855"/>
        </w:trPr>
        <w:tc>
          <w:tcPr>
            <w:tcW w:w="9654" w:type="dxa"/>
            <w:shd w:val="clear" w:color="000000" w:fill="FFFFFF"/>
            <w:tcMar>
              <w:left w:w="34" w:type="dxa"/>
              <w:right w:w="34" w:type="dxa"/>
            </w:tcMar>
          </w:tcPr>
          <w:p w:rsidR="00E21F2F" w:rsidRDefault="00E21F2F">
            <w:pPr>
              <w:spacing w:after="0" w:line="240" w:lineRule="auto"/>
              <w:rPr>
                <w:sz w:val="24"/>
                <w:szCs w:val="24"/>
              </w:rPr>
            </w:pPr>
          </w:p>
          <w:p w:rsidR="00E21F2F" w:rsidRDefault="00A64973">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E21F2F">
        <w:trPr>
          <w:trHeight w:hRule="exact" w:val="5182"/>
        </w:trPr>
        <w:tc>
          <w:tcPr>
            <w:tcW w:w="9654" w:type="dxa"/>
            <w:shd w:val="clear" w:color="000000" w:fill="FFFFFF"/>
            <w:tcMar>
              <w:left w:w="34" w:type="dxa"/>
              <w:right w:w="34" w:type="dxa"/>
            </w:tcMar>
          </w:tcPr>
          <w:p w:rsidR="00E21F2F" w:rsidRDefault="00A64973">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«Человек.Экономика.Финансы» / Сергиенко О.В. – Омск: Изд-во Омской гуманитарной академии, 2022.</w:t>
            </w:r>
          </w:p>
          <w:p w:rsidR="00E21F2F" w:rsidRDefault="00A64973">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E21F2F" w:rsidRDefault="00A64973">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E21F2F" w:rsidRDefault="00A64973">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E21F2F">
        <w:trPr>
          <w:trHeight w:hRule="exact" w:val="138"/>
        </w:trPr>
        <w:tc>
          <w:tcPr>
            <w:tcW w:w="9640" w:type="dxa"/>
          </w:tcPr>
          <w:p w:rsidR="00E21F2F" w:rsidRDefault="00E21F2F"/>
        </w:tc>
      </w:tr>
      <w:tr w:rsidR="00E21F2F">
        <w:trPr>
          <w:trHeight w:hRule="exact" w:val="855"/>
        </w:trPr>
        <w:tc>
          <w:tcPr>
            <w:tcW w:w="9654" w:type="dxa"/>
            <w:shd w:val="clear" w:color="000000" w:fill="FFFFFF"/>
            <w:tcMar>
              <w:left w:w="34" w:type="dxa"/>
              <w:right w:w="34" w:type="dxa"/>
            </w:tcMar>
          </w:tcPr>
          <w:p w:rsidR="00E21F2F" w:rsidRDefault="00A64973">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E21F2F" w:rsidRDefault="00A64973">
            <w:pPr>
              <w:spacing w:after="0" w:line="240" w:lineRule="auto"/>
              <w:rPr>
                <w:sz w:val="24"/>
                <w:szCs w:val="24"/>
              </w:rPr>
            </w:pPr>
            <w:r>
              <w:rPr>
                <w:rFonts w:ascii="Times New Roman" w:hAnsi="Times New Roman" w:cs="Times New Roman"/>
                <w:b/>
                <w:color w:val="000000"/>
                <w:sz w:val="24"/>
                <w:szCs w:val="24"/>
              </w:rPr>
              <w:t>Основная:</w:t>
            </w:r>
          </w:p>
        </w:tc>
      </w:tr>
      <w:tr w:rsidR="00E21F2F">
        <w:trPr>
          <w:trHeight w:hRule="exact" w:val="1366"/>
        </w:trPr>
        <w:tc>
          <w:tcPr>
            <w:tcW w:w="9654" w:type="dxa"/>
            <w:shd w:val="clear" w:color="000000" w:fill="FFFFFF"/>
            <w:tcMar>
              <w:left w:w="34" w:type="dxa"/>
              <w:right w:w="34" w:type="dxa"/>
            </w:tcMar>
          </w:tcPr>
          <w:p w:rsidR="00E21F2F" w:rsidRDefault="00A64973">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Экономическая</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Лобачева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Антропов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Афанасьев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Бычков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Девлет-Гельды</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Долгова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Князева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Ковнир</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Кораблев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Кузнецова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Лобачев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Петрова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Родионова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Рыбина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Рысина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Сысоева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Швейко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Яновская</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501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978-5-534-99952-5.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565605">
                <w:rPr>
                  <w:rStyle w:val="a3"/>
                </w:rPr>
                <w:t>https://urait.ru/bcode/468318</w:t>
              </w:r>
            </w:hyperlink>
            <w:r>
              <w:t xml:space="preserve"> </w:t>
            </w:r>
          </w:p>
        </w:tc>
      </w:tr>
      <w:tr w:rsidR="00E21F2F">
        <w:trPr>
          <w:trHeight w:hRule="exact" w:val="826"/>
        </w:trPr>
        <w:tc>
          <w:tcPr>
            <w:tcW w:w="9654" w:type="dxa"/>
            <w:shd w:val="clear" w:color="000000" w:fill="FFFFFF"/>
            <w:tcMar>
              <w:left w:w="34" w:type="dxa"/>
              <w:right w:w="34" w:type="dxa"/>
            </w:tcMar>
          </w:tcPr>
          <w:p w:rsidR="00E21F2F" w:rsidRDefault="00A64973">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Методика</w:t>
            </w:r>
            <w:r>
              <w:t xml:space="preserve"> </w:t>
            </w:r>
            <w:r>
              <w:rPr>
                <w:rFonts w:ascii="Times New Roman" w:hAnsi="Times New Roman" w:cs="Times New Roman"/>
                <w:color w:val="000000"/>
                <w:sz w:val="24"/>
                <w:szCs w:val="24"/>
              </w:rPr>
              <w:t>обучения</w:t>
            </w:r>
            <w:r>
              <w:t xml:space="preserve"> </w:t>
            </w:r>
            <w:r>
              <w:rPr>
                <w:rFonts w:ascii="Times New Roman" w:hAnsi="Times New Roman" w:cs="Times New Roman"/>
                <w:color w:val="000000"/>
                <w:sz w:val="24"/>
                <w:szCs w:val="24"/>
              </w:rPr>
              <w:t>экономике:</w:t>
            </w:r>
            <w:r>
              <w:t xml:space="preserve"> </w:t>
            </w:r>
            <w:r>
              <w:rPr>
                <w:rFonts w:ascii="Times New Roman" w:hAnsi="Times New Roman" w:cs="Times New Roman"/>
                <w:color w:val="000000"/>
                <w:sz w:val="24"/>
                <w:szCs w:val="24"/>
              </w:rPr>
              <w:t>финансовая</w:t>
            </w:r>
            <w:r>
              <w:t xml:space="preserve"> </w:t>
            </w:r>
            <w:r>
              <w:rPr>
                <w:rFonts w:ascii="Times New Roman" w:hAnsi="Times New Roman" w:cs="Times New Roman"/>
                <w:color w:val="000000"/>
                <w:sz w:val="24"/>
                <w:szCs w:val="24"/>
              </w:rPr>
              <w:t>грамотность</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безопасность</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Айзман</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Новикова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214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978-5-534-11943-5.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565605">
                <w:rPr>
                  <w:rStyle w:val="a3"/>
                </w:rPr>
                <w:t>https://urait.ru/bcode/476426</w:t>
              </w:r>
            </w:hyperlink>
            <w:r>
              <w:t xml:space="preserve"> </w:t>
            </w:r>
          </w:p>
        </w:tc>
      </w:tr>
      <w:tr w:rsidR="00E21F2F">
        <w:trPr>
          <w:trHeight w:hRule="exact" w:val="555"/>
        </w:trPr>
        <w:tc>
          <w:tcPr>
            <w:tcW w:w="9654" w:type="dxa"/>
            <w:shd w:val="clear" w:color="000000" w:fill="FFFFFF"/>
            <w:tcMar>
              <w:left w:w="34" w:type="dxa"/>
              <w:right w:w="34" w:type="dxa"/>
            </w:tcMar>
          </w:tcPr>
          <w:p w:rsidR="00E21F2F" w:rsidRDefault="00A64973">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Экономика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Васильев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Холоденко</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316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978-5-534-13155-0.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565605">
                <w:rPr>
                  <w:rStyle w:val="a3"/>
                </w:rPr>
                <w:t>https://urait.ru/bcode/471162</w:t>
              </w:r>
            </w:hyperlink>
            <w:r>
              <w:t xml:space="preserve"> </w:t>
            </w:r>
          </w:p>
        </w:tc>
      </w:tr>
      <w:tr w:rsidR="00E21F2F">
        <w:trPr>
          <w:trHeight w:hRule="exact" w:val="826"/>
        </w:trPr>
        <w:tc>
          <w:tcPr>
            <w:tcW w:w="9654" w:type="dxa"/>
            <w:shd w:val="clear" w:color="000000" w:fill="FFFFFF"/>
            <w:tcMar>
              <w:left w:w="34" w:type="dxa"/>
              <w:right w:w="34" w:type="dxa"/>
            </w:tcMar>
          </w:tcPr>
          <w:p w:rsidR="00E21F2F" w:rsidRDefault="00A64973">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Финансовые</w:t>
            </w:r>
            <w:r>
              <w:t xml:space="preserve"> </w:t>
            </w:r>
            <w:r>
              <w:rPr>
                <w:rFonts w:ascii="Times New Roman" w:hAnsi="Times New Roman" w:cs="Times New Roman"/>
                <w:color w:val="000000"/>
                <w:sz w:val="24"/>
                <w:szCs w:val="24"/>
              </w:rPr>
              <w:t>рынки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институты.</w:t>
            </w:r>
            <w:r>
              <w:t xml:space="preserve"> </w:t>
            </w:r>
            <w:r>
              <w:rPr>
                <w:rFonts w:ascii="Times New Roman" w:hAnsi="Times New Roman" w:cs="Times New Roman"/>
                <w:color w:val="000000"/>
                <w:sz w:val="24"/>
                <w:szCs w:val="24"/>
              </w:rPr>
              <w:t>Краткий</w:t>
            </w:r>
            <w:r>
              <w:t xml:space="preserve"> </w:t>
            </w:r>
            <w:r>
              <w:rPr>
                <w:rFonts w:ascii="Times New Roman" w:hAnsi="Times New Roman" w:cs="Times New Roman"/>
                <w:color w:val="000000"/>
                <w:sz w:val="24"/>
                <w:szCs w:val="24"/>
              </w:rPr>
              <w:t>курс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Никитина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Репета-Турсунова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97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978-5-534-12443-9.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565605">
                <w:rPr>
                  <w:rStyle w:val="a3"/>
                </w:rPr>
                <w:t>https://urait.ru/bcode/470672</w:t>
              </w:r>
            </w:hyperlink>
            <w:r>
              <w:t xml:space="preserve"> </w:t>
            </w:r>
          </w:p>
        </w:tc>
      </w:tr>
    </w:tbl>
    <w:p w:rsidR="00E21F2F" w:rsidRDefault="00A64973">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E21F2F">
        <w:trPr>
          <w:trHeight w:hRule="exact" w:val="826"/>
        </w:trPr>
        <w:tc>
          <w:tcPr>
            <w:tcW w:w="9654" w:type="dxa"/>
            <w:gridSpan w:val="2"/>
            <w:shd w:val="clear" w:color="000000" w:fill="FFFFFF"/>
            <w:tcMar>
              <w:left w:w="34" w:type="dxa"/>
              <w:right w:w="34" w:type="dxa"/>
            </w:tcMar>
          </w:tcPr>
          <w:p w:rsidR="00E21F2F" w:rsidRDefault="00A64973">
            <w:pPr>
              <w:spacing w:after="0" w:line="240" w:lineRule="auto"/>
              <w:ind w:firstLine="725"/>
              <w:jc w:val="both"/>
              <w:rPr>
                <w:sz w:val="24"/>
                <w:szCs w:val="24"/>
              </w:rPr>
            </w:pPr>
            <w:r>
              <w:rPr>
                <w:rFonts w:ascii="Times New Roman" w:hAnsi="Times New Roman" w:cs="Times New Roman"/>
                <w:color w:val="000000"/>
                <w:sz w:val="24"/>
                <w:szCs w:val="24"/>
              </w:rPr>
              <w:lastRenderedPageBreak/>
              <w:t>5.</w:t>
            </w:r>
            <w:r>
              <w:t xml:space="preserve"> </w:t>
            </w:r>
            <w:r>
              <w:rPr>
                <w:rFonts w:ascii="Times New Roman" w:hAnsi="Times New Roman" w:cs="Times New Roman"/>
                <w:color w:val="000000"/>
                <w:sz w:val="24"/>
                <w:szCs w:val="24"/>
              </w:rPr>
              <w:t>Экономика</w:t>
            </w:r>
            <w:r>
              <w:t xml:space="preserve"> </w:t>
            </w:r>
            <w:r>
              <w:rPr>
                <w:rFonts w:ascii="Times New Roman" w:hAnsi="Times New Roman" w:cs="Times New Roman"/>
                <w:color w:val="000000"/>
                <w:sz w:val="24"/>
                <w:szCs w:val="24"/>
              </w:rPr>
              <w:t>информационных</w:t>
            </w:r>
            <w:r>
              <w:t xml:space="preserve"> </w:t>
            </w:r>
            <w:r>
              <w:rPr>
                <w:rFonts w:ascii="Times New Roman" w:hAnsi="Times New Roman" w:cs="Times New Roman"/>
                <w:color w:val="000000"/>
                <w:sz w:val="24"/>
                <w:szCs w:val="24"/>
              </w:rPr>
              <w:t>систем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Рыжко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Рыжко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Лобанова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Кучинская</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176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978-5-534-05545-0.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565605">
                <w:rPr>
                  <w:rStyle w:val="a3"/>
                </w:rPr>
                <w:t>https://urait.ru/bcode/472877</w:t>
              </w:r>
            </w:hyperlink>
            <w:r>
              <w:t xml:space="preserve"> </w:t>
            </w:r>
          </w:p>
        </w:tc>
      </w:tr>
      <w:tr w:rsidR="00E21F2F">
        <w:trPr>
          <w:trHeight w:hRule="exact" w:val="277"/>
        </w:trPr>
        <w:tc>
          <w:tcPr>
            <w:tcW w:w="285" w:type="dxa"/>
          </w:tcPr>
          <w:p w:rsidR="00E21F2F" w:rsidRDefault="00E21F2F"/>
        </w:tc>
        <w:tc>
          <w:tcPr>
            <w:tcW w:w="9370" w:type="dxa"/>
            <w:shd w:val="clear" w:color="000000" w:fill="FFFFFF"/>
            <w:tcMar>
              <w:left w:w="34" w:type="dxa"/>
              <w:right w:w="34" w:type="dxa"/>
            </w:tcMar>
          </w:tcPr>
          <w:p w:rsidR="00E21F2F" w:rsidRDefault="00A64973">
            <w:pPr>
              <w:spacing w:after="0" w:line="240" w:lineRule="auto"/>
              <w:rPr>
                <w:sz w:val="24"/>
                <w:szCs w:val="24"/>
              </w:rPr>
            </w:pPr>
            <w:r>
              <w:rPr>
                <w:rFonts w:ascii="Times New Roman" w:hAnsi="Times New Roman" w:cs="Times New Roman"/>
                <w:i/>
                <w:color w:val="000000"/>
                <w:sz w:val="24"/>
                <w:szCs w:val="24"/>
              </w:rPr>
              <w:t>Дополнительная:</w:t>
            </w:r>
          </w:p>
        </w:tc>
      </w:tr>
      <w:tr w:rsidR="00E21F2F">
        <w:trPr>
          <w:trHeight w:hRule="exact" w:val="26"/>
        </w:trPr>
        <w:tc>
          <w:tcPr>
            <w:tcW w:w="9654" w:type="dxa"/>
            <w:gridSpan w:val="2"/>
            <w:vMerge w:val="restart"/>
            <w:shd w:val="clear" w:color="000000" w:fill="FFFFFF"/>
            <w:tcMar>
              <w:left w:w="34" w:type="dxa"/>
              <w:right w:w="34" w:type="dxa"/>
            </w:tcMar>
          </w:tcPr>
          <w:p w:rsidR="00E21F2F" w:rsidRDefault="00A64973">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Инвестиции.</w:t>
            </w:r>
            <w:r>
              <w:t xml:space="preserve"> </w:t>
            </w:r>
            <w:r>
              <w:rPr>
                <w:rFonts w:ascii="Times New Roman" w:hAnsi="Times New Roman" w:cs="Times New Roman"/>
                <w:color w:val="000000"/>
                <w:sz w:val="24"/>
                <w:szCs w:val="24"/>
              </w:rPr>
              <w:t>Практикум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Аскинадзи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Максимова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399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978-5-534-03360-1.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565605">
                <w:rPr>
                  <w:rStyle w:val="a3"/>
                </w:rPr>
                <w:t>https://urait.ru/bcode/450444</w:t>
              </w:r>
            </w:hyperlink>
            <w:r>
              <w:t xml:space="preserve"> </w:t>
            </w:r>
          </w:p>
        </w:tc>
      </w:tr>
      <w:tr w:rsidR="00E21F2F">
        <w:trPr>
          <w:trHeight w:hRule="exact" w:val="528"/>
        </w:trPr>
        <w:tc>
          <w:tcPr>
            <w:tcW w:w="9654" w:type="dxa"/>
            <w:gridSpan w:val="2"/>
            <w:vMerge/>
            <w:shd w:val="clear" w:color="000000" w:fill="FFFFFF"/>
            <w:tcMar>
              <w:left w:w="34" w:type="dxa"/>
              <w:right w:w="34" w:type="dxa"/>
            </w:tcMar>
          </w:tcPr>
          <w:p w:rsidR="00E21F2F" w:rsidRDefault="00E21F2F"/>
        </w:tc>
      </w:tr>
      <w:tr w:rsidR="00E21F2F">
        <w:trPr>
          <w:trHeight w:hRule="exact" w:val="826"/>
        </w:trPr>
        <w:tc>
          <w:tcPr>
            <w:tcW w:w="9654" w:type="dxa"/>
            <w:gridSpan w:val="2"/>
            <w:shd w:val="clear" w:color="000000" w:fill="FFFFFF"/>
            <w:tcMar>
              <w:left w:w="34" w:type="dxa"/>
              <w:right w:w="34" w:type="dxa"/>
            </w:tcMar>
          </w:tcPr>
          <w:p w:rsidR="00E21F2F" w:rsidRDefault="00A64973">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Микроэкономика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Максимова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Вершинина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Горяинова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Данилина</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Максимова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325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978-5-9916-9801-6.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0" w:history="1">
              <w:r w:rsidR="00565605">
                <w:rPr>
                  <w:rStyle w:val="a3"/>
                </w:rPr>
                <w:t>https://urait.ru/bcode/453037</w:t>
              </w:r>
            </w:hyperlink>
            <w:r>
              <w:t xml:space="preserve"> </w:t>
            </w:r>
          </w:p>
        </w:tc>
      </w:tr>
      <w:tr w:rsidR="00E21F2F">
        <w:trPr>
          <w:trHeight w:hRule="exact" w:val="555"/>
        </w:trPr>
        <w:tc>
          <w:tcPr>
            <w:tcW w:w="9654" w:type="dxa"/>
            <w:gridSpan w:val="2"/>
            <w:shd w:val="clear" w:color="000000" w:fill="FFFFFF"/>
            <w:tcMar>
              <w:left w:w="34" w:type="dxa"/>
              <w:right w:w="34" w:type="dxa"/>
            </w:tcMar>
          </w:tcPr>
          <w:p w:rsidR="00E21F2F" w:rsidRDefault="00A64973">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Экономическая</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Иохин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353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978-5-534-10758-6.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1" w:history="1">
              <w:r w:rsidR="00565605">
                <w:rPr>
                  <w:rStyle w:val="a3"/>
                </w:rPr>
                <w:t>https://urait.ru/bcode/468563</w:t>
              </w:r>
            </w:hyperlink>
            <w:r>
              <w:t xml:space="preserve"> </w:t>
            </w:r>
          </w:p>
        </w:tc>
      </w:tr>
      <w:tr w:rsidR="00E21F2F">
        <w:trPr>
          <w:trHeight w:hRule="exact" w:val="826"/>
        </w:trPr>
        <w:tc>
          <w:tcPr>
            <w:tcW w:w="9654" w:type="dxa"/>
            <w:gridSpan w:val="2"/>
            <w:shd w:val="clear" w:color="000000" w:fill="FFFFFF"/>
            <w:tcMar>
              <w:left w:w="34" w:type="dxa"/>
              <w:right w:w="34" w:type="dxa"/>
            </w:tcMar>
          </w:tcPr>
          <w:p w:rsidR="00E21F2F" w:rsidRDefault="00A64973">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Экономическая</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Максимова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Вершинина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Горяинова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Данилина</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Максимова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Марыганова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Назарова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592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978-5-534-12547-4.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2" w:history="1">
              <w:r w:rsidR="00565605">
                <w:rPr>
                  <w:rStyle w:val="a3"/>
                </w:rPr>
                <w:t>https://urait.ru/bcode/468734</w:t>
              </w:r>
            </w:hyperlink>
            <w:r>
              <w:t xml:space="preserve"> </w:t>
            </w:r>
          </w:p>
        </w:tc>
      </w:tr>
      <w:tr w:rsidR="00E21F2F">
        <w:trPr>
          <w:trHeight w:hRule="exact" w:val="585"/>
        </w:trPr>
        <w:tc>
          <w:tcPr>
            <w:tcW w:w="9654" w:type="dxa"/>
            <w:gridSpan w:val="2"/>
            <w:shd w:val="clear" w:color="000000" w:fill="FFFFFF"/>
            <w:tcMar>
              <w:left w:w="34" w:type="dxa"/>
              <w:right w:w="34" w:type="dxa"/>
            </w:tcMar>
          </w:tcPr>
          <w:p w:rsidR="00E21F2F" w:rsidRDefault="00A64973">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E21F2F">
        <w:trPr>
          <w:trHeight w:hRule="exact" w:val="9751"/>
        </w:trPr>
        <w:tc>
          <w:tcPr>
            <w:tcW w:w="9654" w:type="dxa"/>
            <w:gridSpan w:val="2"/>
            <w:shd w:val="clear" w:color="000000" w:fill="FFFFFF"/>
            <w:tcMar>
              <w:left w:w="34" w:type="dxa"/>
              <w:right w:w="34" w:type="dxa"/>
            </w:tcMar>
          </w:tcPr>
          <w:p w:rsidR="00E21F2F" w:rsidRDefault="00A64973">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3" w:history="1">
              <w:r w:rsidR="00565605">
                <w:rPr>
                  <w:rStyle w:val="a3"/>
                  <w:rFonts w:ascii="Times New Roman" w:hAnsi="Times New Roman" w:cs="Times New Roman"/>
                  <w:sz w:val="24"/>
                  <w:szCs w:val="24"/>
                </w:rPr>
                <w:t>http://www.iprbookshop.ru</w:t>
              </w:r>
            </w:hyperlink>
          </w:p>
          <w:p w:rsidR="00E21F2F" w:rsidRDefault="00A64973">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4" w:history="1">
              <w:r w:rsidR="00565605">
                <w:rPr>
                  <w:rStyle w:val="a3"/>
                  <w:rFonts w:ascii="Times New Roman" w:hAnsi="Times New Roman" w:cs="Times New Roman"/>
                  <w:sz w:val="24"/>
                  <w:szCs w:val="24"/>
                </w:rPr>
                <w:t>http://biblio-online.ru</w:t>
              </w:r>
            </w:hyperlink>
          </w:p>
          <w:p w:rsidR="00E21F2F" w:rsidRDefault="00A64973">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5" w:history="1">
              <w:r w:rsidR="00565605">
                <w:rPr>
                  <w:rStyle w:val="a3"/>
                  <w:rFonts w:ascii="Times New Roman" w:hAnsi="Times New Roman" w:cs="Times New Roman"/>
                  <w:sz w:val="24"/>
                  <w:szCs w:val="24"/>
                </w:rPr>
                <w:t>http://window.edu.ru/</w:t>
              </w:r>
            </w:hyperlink>
          </w:p>
          <w:p w:rsidR="00E21F2F" w:rsidRDefault="00A64973">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6" w:history="1">
              <w:r w:rsidR="00565605">
                <w:rPr>
                  <w:rStyle w:val="a3"/>
                  <w:rFonts w:ascii="Times New Roman" w:hAnsi="Times New Roman" w:cs="Times New Roman"/>
                  <w:sz w:val="24"/>
                  <w:szCs w:val="24"/>
                </w:rPr>
                <w:t>http://elibrary.ru</w:t>
              </w:r>
            </w:hyperlink>
          </w:p>
          <w:p w:rsidR="00E21F2F" w:rsidRDefault="00A64973">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7" w:history="1">
              <w:r w:rsidR="00565605">
                <w:rPr>
                  <w:rStyle w:val="a3"/>
                  <w:rFonts w:ascii="Times New Roman" w:hAnsi="Times New Roman" w:cs="Times New Roman"/>
                  <w:sz w:val="24"/>
                  <w:szCs w:val="24"/>
                </w:rPr>
                <w:t>http://www.sciencedirect.com</w:t>
              </w:r>
            </w:hyperlink>
          </w:p>
          <w:p w:rsidR="00E21F2F" w:rsidRDefault="00A64973">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8" w:history="1">
              <w:r>
                <w:rPr>
                  <w:rStyle w:val="a3"/>
                  <w:rFonts w:ascii="Times New Roman" w:hAnsi="Times New Roman" w:cs="Times New Roman"/>
                  <w:sz w:val="24"/>
                  <w:szCs w:val="24"/>
                </w:rPr>
                <w:t>www.edu.ru</w:t>
              </w:r>
            </w:hyperlink>
          </w:p>
          <w:p w:rsidR="00E21F2F" w:rsidRDefault="00A64973">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9" w:history="1">
              <w:r w:rsidR="00565605">
                <w:rPr>
                  <w:rStyle w:val="a3"/>
                  <w:rFonts w:ascii="Times New Roman" w:hAnsi="Times New Roman" w:cs="Times New Roman"/>
                  <w:sz w:val="24"/>
                  <w:szCs w:val="24"/>
                </w:rPr>
                <w:t>http://journals.cambridge.org</w:t>
              </w:r>
            </w:hyperlink>
          </w:p>
          <w:p w:rsidR="00E21F2F" w:rsidRDefault="00A64973">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20" w:history="1">
              <w:r w:rsidR="00565605">
                <w:rPr>
                  <w:rStyle w:val="a3"/>
                  <w:rFonts w:ascii="Times New Roman" w:hAnsi="Times New Roman" w:cs="Times New Roman"/>
                  <w:sz w:val="24"/>
                  <w:szCs w:val="24"/>
                </w:rPr>
                <w:t>http://www.oxfordjoumals.org</w:t>
              </w:r>
            </w:hyperlink>
          </w:p>
          <w:p w:rsidR="00E21F2F" w:rsidRDefault="00A64973">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21" w:history="1">
              <w:r w:rsidR="00565605">
                <w:rPr>
                  <w:rStyle w:val="a3"/>
                  <w:rFonts w:ascii="Times New Roman" w:hAnsi="Times New Roman" w:cs="Times New Roman"/>
                  <w:sz w:val="24"/>
                  <w:szCs w:val="24"/>
                </w:rPr>
                <w:t>http://dic.academic.ru/</w:t>
              </w:r>
            </w:hyperlink>
          </w:p>
          <w:p w:rsidR="00E21F2F" w:rsidRDefault="00A64973">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22" w:history="1">
              <w:r w:rsidR="00565605">
                <w:rPr>
                  <w:rStyle w:val="a3"/>
                  <w:rFonts w:ascii="Times New Roman" w:hAnsi="Times New Roman" w:cs="Times New Roman"/>
                  <w:sz w:val="24"/>
                  <w:szCs w:val="24"/>
                </w:rPr>
                <w:t>http://www.benran.ru</w:t>
              </w:r>
            </w:hyperlink>
          </w:p>
          <w:p w:rsidR="00E21F2F" w:rsidRDefault="00A64973">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3" w:history="1">
              <w:r w:rsidR="00565605">
                <w:rPr>
                  <w:rStyle w:val="a3"/>
                  <w:rFonts w:ascii="Times New Roman" w:hAnsi="Times New Roman" w:cs="Times New Roman"/>
                  <w:sz w:val="24"/>
                  <w:szCs w:val="24"/>
                </w:rPr>
                <w:t>http://www.gks.ru</w:t>
              </w:r>
            </w:hyperlink>
          </w:p>
          <w:p w:rsidR="00E21F2F" w:rsidRDefault="00A64973">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4" w:history="1">
              <w:r w:rsidR="00565605">
                <w:rPr>
                  <w:rStyle w:val="a3"/>
                  <w:rFonts w:ascii="Times New Roman" w:hAnsi="Times New Roman" w:cs="Times New Roman"/>
                  <w:sz w:val="24"/>
                  <w:szCs w:val="24"/>
                </w:rPr>
                <w:t>http://diss.rsl.ru</w:t>
              </w:r>
            </w:hyperlink>
          </w:p>
          <w:p w:rsidR="00E21F2F" w:rsidRDefault="00A64973">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5" w:history="1">
              <w:r w:rsidR="00565605">
                <w:rPr>
                  <w:rStyle w:val="a3"/>
                  <w:rFonts w:ascii="Times New Roman" w:hAnsi="Times New Roman" w:cs="Times New Roman"/>
                  <w:sz w:val="24"/>
                  <w:szCs w:val="24"/>
                </w:rPr>
                <w:t>http://ru.spinform.ru</w:t>
              </w:r>
            </w:hyperlink>
          </w:p>
          <w:p w:rsidR="00E21F2F" w:rsidRDefault="00A64973">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E21F2F" w:rsidRDefault="00A64973">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E21F2F">
        <w:trPr>
          <w:trHeight w:hRule="exact" w:val="314"/>
        </w:trPr>
        <w:tc>
          <w:tcPr>
            <w:tcW w:w="9654" w:type="dxa"/>
            <w:gridSpan w:val="2"/>
            <w:shd w:val="clear" w:color="000000" w:fill="FFFFFF"/>
            <w:tcMar>
              <w:left w:w="34" w:type="dxa"/>
              <w:right w:w="34" w:type="dxa"/>
            </w:tcMar>
          </w:tcPr>
          <w:p w:rsidR="00E21F2F" w:rsidRDefault="00A64973">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E21F2F">
        <w:trPr>
          <w:trHeight w:hRule="exact" w:val="873"/>
        </w:trPr>
        <w:tc>
          <w:tcPr>
            <w:tcW w:w="9654" w:type="dxa"/>
            <w:gridSpan w:val="2"/>
            <w:shd w:val="clear" w:color="000000" w:fill="FFFFFF"/>
            <w:tcMar>
              <w:left w:w="34" w:type="dxa"/>
              <w:right w:w="34" w:type="dxa"/>
            </w:tcMar>
          </w:tcPr>
          <w:p w:rsidR="00E21F2F" w:rsidRDefault="00A64973">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w:t>
            </w:r>
          </w:p>
        </w:tc>
      </w:tr>
    </w:tbl>
    <w:p w:rsidR="00E21F2F" w:rsidRDefault="00A6497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21F2F">
        <w:trPr>
          <w:trHeight w:hRule="exact" w:val="12941"/>
        </w:trPr>
        <w:tc>
          <w:tcPr>
            <w:tcW w:w="9654" w:type="dxa"/>
            <w:shd w:val="clear" w:color="000000" w:fill="FFFFFF"/>
            <w:tcMar>
              <w:left w:w="34" w:type="dxa"/>
              <w:right w:w="34" w:type="dxa"/>
            </w:tcMar>
          </w:tcPr>
          <w:p w:rsidR="00E21F2F" w:rsidRDefault="00A64973">
            <w:pPr>
              <w:spacing w:after="0" w:line="240" w:lineRule="auto"/>
              <w:jc w:val="both"/>
              <w:rPr>
                <w:sz w:val="24"/>
                <w:szCs w:val="24"/>
              </w:rPr>
            </w:pPr>
            <w:r>
              <w:rPr>
                <w:rFonts w:ascii="Times New Roman" w:hAnsi="Times New Roman" w:cs="Times New Roman"/>
                <w:color w:val="000000"/>
                <w:sz w:val="24"/>
                <w:szCs w:val="24"/>
              </w:rPr>
              <w:lastRenderedPageBreak/>
              <w:t>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E21F2F" w:rsidRDefault="00A64973">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E21F2F" w:rsidRDefault="00A64973">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E21F2F" w:rsidRDefault="00A64973">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E21F2F" w:rsidRDefault="00A64973">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E21F2F" w:rsidRDefault="00A64973">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E21F2F" w:rsidRDefault="00A64973">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E21F2F" w:rsidRDefault="00A64973">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E21F2F" w:rsidRDefault="00A64973">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E21F2F" w:rsidRDefault="00A64973">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E21F2F" w:rsidRDefault="00A64973">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E21F2F">
        <w:trPr>
          <w:trHeight w:hRule="exact" w:val="855"/>
        </w:trPr>
        <w:tc>
          <w:tcPr>
            <w:tcW w:w="9654" w:type="dxa"/>
            <w:shd w:val="clear" w:color="000000" w:fill="FFFFFF"/>
            <w:tcMar>
              <w:left w:w="34" w:type="dxa"/>
              <w:right w:w="34" w:type="dxa"/>
            </w:tcMar>
          </w:tcPr>
          <w:p w:rsidR="00E21F2F" w:rsidRDefault="00A64973">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E21F2F">
        <w:trPr>
          <w:trHeight w:hRule="exact" w:val="1594"/>
        </w:trPr>
        <w:tc>
          <w:tcPr>
            <w:tcW w:w="9654" w:type="dxa"/>
            <w:shd w:val="clear" w:color="000000" w:fill="FFFFFF"/>
            <w:tcMar>
              <w:left w:w="34" w:type="dxa"/>
              <w:right w:w="34" w:type="dxa"/>
            </w:tcMar>
          </w:tcPr>
          <w:p w:rsidR="00E21F2F" w:rsidRDefault="00A64973">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E21F2F" w:rsidRDefault="00E21F2F">
            <w:pPr>
              <w:spacing w:after="0" w:line="240" w:lineRule="auto"/>
              <w:jc w:val="both"/>
              <w:rPr>
                <w:sz w:val="24"/>
                <w:szCs w:val="24"/>
              </w:rPr>
            </w:pPr>
          </w:p>
          <w:p w:rsidR="00E21F2F" w:rsidRDefault="00A64973">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E21F2F" w:rsidRDefault="00A64973">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E21F2F" w:rsidRDefault="00A64973">
            <w:pPr>
              <w:spacing w:after="0" w:line="240" w:lineRule="auto"/>
              <w:jc w:val="both"/>
              <w:rPr>
                <w:sz w:val="24"/>
                <w:szCs w:val="24"/>
              </w:rPr>
            </w:pPr>
            <w:r>
              <w:rPr>
                <w:rFonts w:ascii="Times New Roman" w:hAnsi="Times New Roman" w:cs="Times New Roman"/>
                <w:color w:val="000000"/>
                <w:sz w:val="24"/>
                <w:szCs w:val="24"/>
              </w:rPr>
              <w:t>• Microsoft Office Professional 2007 Russian</w:t>
            </w:r>
          </w:p>
        </w:tc>
      </w:tr>
    </w:tbl>
    <w:p w:rsidR="00E21F2F" w:rsidRDefault="00A6497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21F2F">
        <w:trPr>
          <w:trHeight w:hRule="exact" w:val="1637"/>
        </w:trPr>
        <w:tc>
          <w:tcPr>
            <w:tcW w:w="9654" w:type="dxa"/>
            <w:shd w:val="clear" w:color="000000" w:fill="FFFFFF"/>
            <w:tcMar>
              <w:left w:w="34" w:type="dxa"/>
              <w:right w:w="34" w:type="dxa"/>
            </w:tcMar>
          </w:tcPr>
          <w:p w:rsidR="00E21F2F" w:rsidRDefault="00A64973">
            <w:pPr>
              <w:spacing w:after="0" w:line="240" w:lineRule="auto"/>
              <w:jc w:val="both"/>
              <w:rPr>
                <w:sz w:val="24"/>
                <w:szCs w:val="24"/>
              </w:rPr>
            </w:pPr>
            <w:r>
              <w:rPr>
                <w:rFonts w:ascii="Times New Roman" w:hAnsi="Times New Roman" w:cs="Times New Roman"/>
                <w:color w:val="000000"/>
                <w:sz w:val="24"/>
                <w:szCs w:val="24"/>
              </w:rPr>
              <w:lastRenderedPageBreak/>
              <w:t>• Cвободно распространяемый офисный пакет с открытым исходным кодом LibreOffice 6.0.3.2 Stable</w:t>
            </w:r>
          </w:p>
          <w:p w:rsidR="00E21F2F" w:rsidRDefault="00A64973">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E21F2F" w:rsidRDefault="00A64973">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E21F2F" w:rsidRDefault="00E21F2F">
            <w:pPr>
              <w:spacing w:after="0" w:line="240" w:lineRule="auto"/>
              <w:jc w:val="both"/>
              <w:rPr>
                <w:sz w:val="24"/>
                <w:szCs w:val="24"/>
              </w:rPr>
            </w:pPr>
          </w:p>
          <w:p w:rsidR="00E21F2F" w:rsidRDefault="00A64973">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E21F2F">
        <w:trPr>
          <w:trHeight w:hRule="exact" w:val="585"/>
        </w:trPr>
        <w:tc>
          <w:tcPr>
            <w:tcW w:w="9654" w:type="dxa"/>
            <w:shd w:val="clear" w:color="000000" w:fill="FFFFFF"/>
            <w:tcMar>
              <w:left w:w="34" w:type="dxa"/>
              <w:right w:w="34" w:type="dxa"/>
            </w:tcMar>
          </w:tcPr>
          <w:p w:rsidR="00E21F2F" w:rsidRDefault="00A64973">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6" w:history="1">
              <w:r w:rsidR="00565605">
                <w:rPr>
                  <w:rStyle w:val="a3"/>
                  <w:rFonts w:ascii="Times New Roman" w:hAnsi="Times New Roman" w:cs="Times New Roman"/>
                  <w:sz w:val="24"/>
                  <w:szCs w:val="24"/>
                </w:rPr>
                <w:t>http://www.consultant.ru/edu/student/study/</w:t>
              </w:r>
            </w:hyperlink>
          </w:p>
        </w:tc>
      </w:tr>
      <w:tr w:rsidR="00E21F2F">
        <w:trPr>
          <w:trHeight w:hRule="exact" w:val="304"/>
        </w:trPr>
        <w:tc>
          <w:tcPr>
            <w:tcW w:w="9654" w:type="dxa"/>
            <w:shd w:val="clear" w:color="000000" w:fill="FFFFFF"/>
            <w:tcMar>
              <w:left w:w="34" w:type="dxa"/>
              <w:right w:w="34" w:type="dxa"/>
            </w:tcMar>
          </w:tcPr>
          <w:p w:rsidR="00E21F2F" w:rsidRDefault="00A64973">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7" w:history="1">
              <w:r w:rsidR="00565605">
                <w:rPr>
                  <w:rStyle w:val="a3"/>
                  <w:rFonts w:ascii="Times New Roman" w:hAnsi="Times New Roman" w:cs="Times New Roman"/>
                  <w:sz w:val="24"/>
                  <w:szCs w:val="24"/>
                </w:rPr>
                <w:t>http://edu.garant.ru/omga/</w:t>
              </w:r>
            </w:hyperlink>
          </w:p>
        </w:tc>
      </w:tr>
      <w:tr w:rsidR="00E21F2F">
        <w:trPr>
          <w:trHeight w:hRule="exact" w:val="304"/>
        </w:trPr>
        <w:tc>
          <w:tcPr>
            <w:tcW w:w="9654" w:type="dxa"/>
            <w:shd w:val="clear" w:color="000000" w:fill="FFFFFF"/>
            <w:tcMar>
              <w:left w:w="34" w:type="dxa"/>
              <w:right w:w="34" w:type="dxa"/>
            </w:tcMar>
          </w:tcPr>
          <w:p w:rsidR="00E21F2F" w:rsidRDefault="00A64973">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8" w:history="1">
              <w:r w:rsidR="00565605">
                <w:rPr>
                  <w:rStyle w:val="a3"/>
                  <w:rFonts w:ascii="Times New Roman" w:hAnsi="Times New Roman" w:cs="Times New Roman"/>
                  <w:sz w:val="24"/>
                  <w:szCs w:val="24"/>
                </w:rPr>
                <w:t>http://pravo.gov.ru</w:t>
              </w:r>
            </w:hyperlink>
          </w:p>
        </w:tc>
      </w:tr>
      <w:tr w:rsidR="00E21F2F">
        <w:trPr>
          <w:trHeight w:hRule="exact" w:val="585"/>
        </w:trPr>
        <w:tc>
          <w:tcPr>
            <w:tcW w:w="9654" w:type="dxa"/>
            <w:shd w:val="clear" w:color="000000" w:fill="FFFFFF"/>
            <w:tcMar>
              <w:left w:w="34" w:type="dxa"/>
              <w:right w:w="34" w:type="dxa"/>
            </w:tcMar>
          </w:tcPr>
          <w:p w:rsidR="00E21F2F" w:rsidRDefault="00A64973">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E21F2F" w:rsidRDefault="00A64973">
            <w:pPr>
              <w:spacing w:after="0" w:line="240" w:lineRule="auto"/>
              <w:rPr>
                <w:sz w:val="24"/>
                <w:szCs w:val="24"/>
              </w:rPr>
            </w:pPr>
            <w:r>
              <w:rPr>
                <w:rFonts w:ascii="Times New Roman" w:hAnsi="Times New Roman" w:cs="Times New Roman"/>
                <w:color w:val="000000"/>
                <w:sz w:val="24"/>
                <w:szCs w:val="24"/>
              </w:rPr>
              <w:t xml:space="preserve">образования </w:t>
            </w:r>
            <w:hyperlink r:id="rId29" w:history="1">
              <w:r w:rsidR="00565605">
                <w:rPr>
                  <w:rStyle w:val="a3"/>
                  <w:rFonts w:ascii="Times New Roman" w:hAnsi="Times New Roman" w:cs="Times New Roman"/>
                  <w:sz w:val="24"/>
                  <w:szCs w:val="24"/>
                </w:rPr>
                <w:t>http://fgosvo.ru</w:t>
              </w:r>
            </w:hyperlink>
          </w:p>
        </w:tc>
      </w:tr>
      <w:tr w:rsidR="00E21F2F">
        <w:trPr>
          <w:trHeight w:hRule="exact" w:val="304"/>
        </w:trPr>
        <w:tc>
          <w:tcPr>
            <w:tcW w:w="9654" w:type="dxa"/>
            <w:shd w:val="clear" w:color="000000" w:fill="FFFFFF"/>
            <w:tcMar>
              <w:left w:w="34" w:type="dxa"/>
              <w:right w:w="34" w:type="dxa"/>
            </w:tcMar>
          </w:tcPr>
          <w:p w:rsidR="00E21F2F" w:rsidRDefault="00A64973">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E21F2F">
        <w:trPr>
          <w:trHeight w:hRule="exact" w:val="304"/>
        </w:trPr>
        <w:tc>
          <w:tcPr>
            <w:tcW w:w="9654" w:type="dxa"/>
            <w:shd w:val="clear" w:color="000000" w:fill="FFFFFF"/>
            <w:tcMar>
              <w:left w:w="34" w:type="dxa"/>
              <w:right w:w="34" w:type="dxa"/>
            </w:tcMar>
          </w:tcPr>
          <w:p w:rsidR="00E21F2F" w:rsidRDefault="00A64973">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30" w:history="1">
              <w:r w:rsidR="00565605">
                <w:rPr>
                  <w:rStyle w:val="a3"/>
                  <w:rFonts w:ascii="Times New Roman" w:hAnsi="Times New Roman" w:cs="Times New Roman"/>
                  <w:sz w:val="24"/>
                  <w:szCs w:val="24"/>
                </w:rPr>
                <w:t>http://www.ict.edu.ru</w:t>
              </w:r>
            </w:hyperlink>
          </w:p>
        </w:tc>
      </w:tr>
      <w:tr w:rsidR="00E21F2F">
        <w:trPr>
          <w:trHeight w:hRule="exact" w:val="304"/>
        </w:trPr>
        <w:tc>
          <w:tcPr>
            <w:tcW w:w="9654" w:type="dxa"/>
            <w:shd w:val="clear" w:color="000000" w:fill="FFFFFF"/>
            <w:tcMar>
              <w:left w:w="34" w:type="dxa"/>
              <w:right w:w="34" w:type="dxa"/>
            </w:tcMar>
          </w:tcPr>
          <w:p w:rsidR="00E21F2F" w:rsidRDefault="00A64973">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31" w:history="1">
              <w:r w:rsidR="00565605">
                <w:rPr>
                  <w:rStyle w:val="a3"/>
                  <w:rFonts w:ascii="Times New Roman" w:hAnsi="Times New Roman" w:cs="Times New Roman"/>
                  <w:sz w:val="24"/>
                  <w:szCs w:val="24"/>
                </w:rPr>
                <w:t>http://www.president.kremlin.ru</w:t>
              </w:r>
            </w:hyperlink>
          </w:p>
        </w:tc>
      </w:tr>
      <w:tr w:rsidR="00E21F2F">
        <w:trPr>
          <w:trHeight w:hRule="exact" w:val="304"/>
        </w:trPr>
        <w:tc>
          <w:tcPr>
            <w:tcW w:w="9654" w:type="dxa"/>
            <w:shd w:val="clear" w:color="000000" w:fill="FFFFFF"/>
            <w:tcMar>
              <w:left w:w="34" w:type="dxa"/>
              <w:right w:w="34" w:type="dxa"/>
            </w:tcMar>
          </w:tcPr>
          <w:p w:rsidR="00E21F2F" w:rsidRDefault="00A64973">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32" w:history="1">
              <w:r>
                <w:rPr>
                  <w:rStyle w:val="a3"/>
                  <w:rFonts w:ascii="Times New Roman" w:hAnsi="Times New Roman" w:cs="Times New Roman"/>
                  <w:sz w:val="24"/>
                  <w:szCs w:val="24"/>
                </w:rPr>
                <w:t>www.government.ru</w:t>
              </w:r>
            </w:hyperlink>
          </w:p>
        </w:tc>
      </w:tr>
      <w:tr w:rsidR="00E21F2F">
        <w:trPr>
          <w:trHeight w:hRule="exact" w:val="304"/>
        </w:trPr>
        <w:tc>
          <w:tcPr>
            <w:tcW w:w="9654" w:type="dxa"/>
            <w:shd w:val="clear" w:color="000000" w:fill="FFFFFF"/>
            <w:tcMar>
              <w:left w:w="34" w:type="dxa"/>
              <w:right w:w="34" w:type="dxa"/>
            </w:tcMar>
          </w:tcPr>
          <w:p w:rsidR="00E21F2F" w:rsidRDefault="00A64973">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33" w:history="1">
              <w:r>
                <w:rPr>
                  <w:rStyle w:val="a3"/>
                  <w:rFonts w:ascii="Times New Roman" w:hAnsi="Times New Roman" w:cs="Times New Roman"/>
                  <w:sz w:val="24"/>
                  <w:szCs w:val="24"/>
                </w:rPr>
                <w:t>www.gks.ru</w:t>
              </w:r>
            </w:hyperlink>
          </w:p>
        </w:tc>
      </w:tr>
      <w:tr w:rsidR="00E21F2F">
        <w:trPr>
          <w:trHeight w:hRule="exact" w:val="314"/>
        </w:trPr>
        <w:tc>
          <w:tcPr>
            <w:tcW w:w="9654" w:type="dxa"/>
            <w:shd w:val="clear" w:color="000000" w:fill="FFFFFF"/>
            <w:tcMar>
              <w:left w:w="34" w:type="dxa"/>
              <w:right w:w="34" w:type="dxa"/>
            </w:tcMar>
          </w:tcPr>
          <w:p w:rsidR="00E21F2F" w:rsidRDefault="00A64973">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E21F2F">
        <w:trPr>
          <w:trHeight w:hRule="exact" w:val="7587"/>
        </w:trPr>
        <w:tc>
          <w:tcPr>
            <w:tcW w:w="9654" w:type="dxa"/>
            <w:shd w:val="clear" w:color="000000" w:fill="FFFFFF"/>
            <w:tcMar>
              <w:left w:w="34" w:type="dxa"/>
              <w:right w:w="34" w:type="dxa"/>
            </w:tcMar>
          </w:tcPr>
          <w:p w:rsidR="00E21F2F" w:rsidRDefault="00A64973">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E21F2F" w:rsidRDefault="00A64973">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E21F2F" w:rsidRDefault="00A64973">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E21F2F" w:rsidRDefault="00A64973">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E21F2F" w:rsidRDefault="00A64973">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E21F2F" w:rsidRDefault="00A64973">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E21F2F" w:rsidRDefault="00A64973">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E21F2F" w:rsidRDefault="00A64973">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E21F2F" w:rsidRDefault="00A64973">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E21F2F" w:rsidRDefault="00A64973">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E21F2F" w:rsidRDefault="00A64973">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E21F2F" w:rsidRDefault="00A64973">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E21F2F" w:rsidRDefault="00A64973">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E21F2F" w:rsidRDefault="00A64973">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E21F2F">
        <w:trPr>
          <w:trHeight w:hRule="exact" w:val="277"/>
        </w:trPr>
        <w:tc>
          <w:tcPr>
            <w:tcW w:w="9640" w:type="dxa"/>
          </w:tcPr>
          <w:p w:rsidR="00E21F2F" w:rsidRDefault="00E21F2F"/>
        </w:tc>
      </w:tr>
      <w:tr w:rsidR="00E21F2F">
        <w:trPr>
          <w:trHeight w:hRule="exact" w:val="585"/>
        </w:trPr>
        <w:tc>
          <w:tcPr>
            <w:tcW w:w="9654" w:type="dxa"/>
            <w:shd w:val="clear" w:color="000000" w:fill="FFFFFF"/>
            <w:tcMar>
              <w:left w:w="34" w:type="dxa"/>
              <w:right w:w="34" w:type="dxa"/>
            </w:tcMar>
          </w:tcPr>
          <w:p w:rsidR="00E21F2F" w:rsidRDefault="00A64973">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E21F2F">
        <w:trPr>
          <w:trHeight w:hRule="exact" w:val="1687"/>
        </w:trPr>
        <w:tc>
          <w:tcPr>
            <w:tcW w:w="9654" w:type="dxa"/>
            <w:shd w:val="clear" w:color="000000" w:fill="FFFFFF"/>
            <w:tcMar>
              <w:left w:w="34" w:type="dxa"/>
              <w:right w:w="34" w:type="dxa"/>
            </w:tcMar>
          </w:tcPr>
          <w:p w:rsidR="00E21F2F" w:rsidRDefault="00A64973">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E21F2F" w:rsidRDefault="00A64973">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w:t>
            </w:r>
          </w:p>
        </w:tc>
      </w:tr>
    </w:tbl>
    <w:p w:rsidR="00E21F2F" w:rsidRDefault="00A6497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21F2F">
        <w:trPr>
          <w:trHeight w:hRule="exact" w:val="12455"/>
        </w:trPr>
        <w:tc>
          <w:tcPr>
            <w:tcW w:w="9654" w:type="dxa"/>
            <w:shd w:val="clear" w:color="000000" w:fill="FFFFFF"/>
            <w:tcMar>
              <w:left w:w="34" w:type="dxa"/>
              <w:right w:w="34" w:type="dxa"/>
            </w:tcMar>
          </w:tcPr>
          <w:p w:rsidR="00E21F2F" w:rsidRDefault="00A64973">
            <w:pPr>
              <w:spacing w:after="0" w:line="240" w:lineRule="auto"/>
              <w:jc w:val="both"/>
              <w:rPr>
                <w:sz w:val="24"/>
                <w:szCs w:val="24"/>
              </w:rPr>
            </w:pPr>
            <w:r>
              <w:rPr>
                <w:rFonts w:ascii="Times New Roman" w:hAnsi="Times New Roman" w:cs="Times New Roman"/>
                <w:color w:val="000000"/>
                <w:sz w:val="24"/>
                <w:szCs w:val="24"/>
              </w:rPr>
              <w:lastRenderedPageBreak/>
              <w:t>расположенных по адресу г. Омск, ул. 4 Челюскинцев, 2а, г. Омск, ул. 2 Производственная, д. 41/1</w:t>
            </w:r>
          </w:p>
          <w:p w:rsidR="00E21F2F" w:rsidRDefault="00A64973">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E21F2F" w:rsidRDefault="00A64973">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E21F2F" w:rsidRDefault="00A64973">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4" w:history="1">
              <w:r>
                <w:rPr>
                  <w:rStyle w:val="a3"/>
                  <w:rFonts w:ascii="Times New Roman" w:hAnsi="Times New Roman" w:cs="Times New Roman"/>
                  <w:sz w:val="24"/>
                  <w:szCs w:val="24"/>
                </w:rPr>
                <w:t>www.biblio-online.ru</w:t>
              </w:r>
            </w:hyperlink>
          </w:p>
          <w:p w:rsidR="00E21F2F" w:rsidRDefault="00A64973">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E21F2F">
        <w:trPr>
          <w:trHeight w:hRule="exact" w:val="2748"/>
        </w:trPr>
        <w:tc>
          <w:tcPr>
            <w:tcW w:w="9654" w:type="dxa"/>
            <w:shd w:val="clear" w:color="000000" w:fill="FFFFFF"/>
            <w:tcMar>
              <w:left w:w="34" w:type="dxa"/>
              <w:right w:w="34" w:type="dxa"/>
            </w:tcMar>
          </w:tcPr>
          <w:p w:rsidR="00E21F2F" w:rsidRDefault="00A64973">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5"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bl>
    <w:p w:rsidR="00E21F2F" w:rsidRDefault="00E21F2F"/>
    <w:sectPr w:rsidR="00E21F2F">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A29C5"/>
    <w:rsid w:val="001F0BC7"/>
    <w:rsid w:val="00565605"/>
    <w:rsid w:val="00A64973"/>
    <w:rsid w:val="00D31453"/>
    <w:rsid w:val="00E209E2"/>
    <w:rsid w:val="00E21F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2729E54-0D22-4A55-A4AC-B676B4885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64973"/>
    <w:rPr>
      <w:color w:val="0563C1" w:themeColor="hyperlink"/>
      <w:u w:val="single"/>
    </w:rPr>
  </w:style>
  <w:style w:type="character" w:styleId="a4">
    <w:name w:val="Unresolved Mention"/>
    <w:basedOn w:val="a0"/>
    <w:uiPriority w:val="99"/>
    <w:semiHidden/>
    <w:unhideWhenUsed/>
    <w:rsid w:val="00A649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ww.iprbookshop.ru" TargetMode="External"/><Relationship Id="rId18" Type="http://schemas.openxmlformats.org/officeDocument/2006/relationships/hyperlink" Target="http://www.edu.ru" TargetMode="External"/><Relationship Id="rId26" Type="http://schemas.openxmlformats.org/officeDocument/2006/relationships/hyperlink" Target="http://www.consultant.ru/edu/student/study/" TargetMode="External"/><Relationship Id="rId21" Type="http://schemas.openxmlformats.org/officeDocument/2006/relationships/hyperlink" Target="http://dic.academic.ru/" TargetMode="External"/><Relationship Id="rId34" Type="http://schemas.openxmlformats.org/officeDocument/2006/relationships/hyperlink" Target="http://www.biblio-online.ru" TargetMode="External"/><Relationship Id="rId7" Type="http://schemas.openxmlformats.org/officeDocument/2006/relationships/hyperlink" Target="https://urait.ru/bcode/470672" TargetMode="External"/><Relationship Id="rId12" Type="http://schemas.openxmlformats.org/officeDocument/2006/relationships/hyperlink" Target="https://urait.ru/bcode/468734" TargetMode="External"/><Relationship Id="rId17" Type="http://schemas.openxmlformats.org/officeDocument/2006/relationships/hyperlink" Target="http://www.sciencedirect.com" TargetMode="External"/><Relationship Id="rId25" Type="http://schemas.openxmlformats.org/officeDocument/2006/relationships/hyperlink" Target="http://ru.spinform.ru" TargetMode="External"/><Relationship Id="rId33" Type="http://schemas.openxmlformats.org/officeDocument/2006/relationships/hyperlink" Target="http://www.gks.ru" TargetMode="External"/><Relationship Id="rId2" Type="http://schemas.openxmlformats.org/officeDocument/2006/relationships/settings" Target="settings.xml"/><Relationship Id="rId16" Type="http://schemas.openxmlformats.org/officeDocument/2006/relationships/hyperlink" Target="http://elibrary.ru" TargetMode="External"/><Relationship Id="rId20" Type="http://schemas.openxmlformats.org/officeDocument/2006/relationships/hyperlink" Target="http://www.oxfordjoumals.org" TargetMode="External"/><Relationship Id="rId29" Type="http://schemas.openxmlformats.org/officeDocument/2006/relationships/hyperlink" Target="http://fgosvo.ru" TargetMode="External"/><Relationship Id="rId1" Type="http://schemas.openxmlformats.org/officeDocument/2006/relationships/styles" Target="styles.xml"/><Relationship Id="rId6" Type="http://schemas.openxmlformats.org/officeDocument/2006/relationships/hyperlink" Target="https://urait.ru/bcode/471162" TargetMode="External"/><Relationship Id="rId11" Type="http://schemas.openxmlformats.org/officeDocument/2006/relationships/hyperlink" Target="https://urait.ru/bcode/468563" TargetMode="External"/><Relationship Id="rId24" Type="http://schemas.openxmlformats.org/officeDocument/2006/relationships/hyperlink" Target="http://diss.rsl.ru" TargetMode="External"/><Relationship Id="rId32" Type="http://schemas.openxmlformats.org/officeDocument/2006/relationships/hyperlink" Target="http://www.government.ru" TargetMode="External"/><Relationship Id="rId37" Type="http://schemas.openxmlformats.org/officeDocument/2006/relationships/theme" Target="theme/theme1.xml"/><Relationship Id="rId5" Type="http://schemas.openxmlformats.org/officeDocument/2006/relationships/hyperlink" Target="https://urait.ru/bcode/476426" TargetMode="External"/><Relationship Id="rId15" Type="http://schemas.openxmlformats.org/officeDocument/2006/relationships/hyperlink" Target="http://window.edu.ru/" TargetMode="External"/><Relationship Id="rId23" Type="http://schemas.openxmlformats.org/officeDocument/2006/relationships/hyperlink" Target="http://www.gks.ru" TargetMode="External"/><Relationship Id="rId28" Type="http://schemas.openxmlformats.org/officeDocument/2006/relationships/hyperlink" Target="http://pravo.gov.ru" TargetMode="External"/><Relationship Id="rId36" Type="http://schemas.openxmlformats.org/officeDocument/2006/relationships/fontTable" Target="fontTable.xml"/><Relationship Id="rId10" Type="http://schemas.openxmlformats.org/officeDocument/2006/relationships/hyperlink" Target="https://urait.ru/bcode/453037" TargetMode="External"/><Relationship Id="rId19" Type="http://schemas.openxmlformats.org/officeDocument/2006/relationships/hyperlink" Target="http://journals.cambridge.org" TargetMode="External"/><Relationship Id="rId31" Type="http://schemas.openxmlformats.org/officeDocument/2006/relationships/hyperlink" Target="http://www.president.kremlin.ru" TargetMode="External"/><Relationship Id="rId4" Type="http://schemas.openxmlformats.org/officeDocument/2006/relationships/hyperlink" Target="https://urait.ru/bcode/468318" TargetMode="External"/><Relationship Id="rId9" Type="http://schemas.openxmlformats.org/officeDocument/2006/relationships/hyperlink" Target="https://urait.ru/bcode/450444" TargetMode="External"/><Relationship Id="rId14" Type="http://schemas.openxmlformats.org/officeDocument/2006/relationships/hyperlink" Target="http://biblio-online.ru" TargetMode="External"/><Relationship Id="rId22" Type="http://schemas.openxmlformats.org/officeDocument/2006/relationships/hyperlink" Target="http://www.benran.ru" TargetMode="External"/><Relationship Id="rId27" Type="http://schemas.openxmlformats.org/officeDocument/2006/relationships/hyperlink" Target="http://edu.garant.ru/omga/" TargetMode="External"/><Relationship Id="rId30" Type="http://schemas.openxmlformats.org/officeDocument/2006/relationships/hyperlink" Target="http://www.ict.edu.ru" TargetMode="External"/><Relationship Id="rId35" Type="http://schemas.openxmlformats.org/officeDocument/2006/relationships/hyperlink" Target="http://www.biblio-online.ru.," TargetMode="External"/><Relationship Id="rId8" Type="http://schemas.openxmlformats.org/officeDocument/2006/relationships/hyperlink" Target="https://urait.ru/bcode/472877"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7474</Words>
  <Characters>42605</Characters>
  <Application>Microsoft Office Word</Application>
  <DocSecurity>0</DocSecurity>
  <Lines>355</Lines>
  <Paragraphs>99</Paragraphs>
  <ScaleCrop>false</ScaleCrop>
  <Company/>
  <LinksUpToDate>false</LinksUpToDate>
  <CharactersWithSpaces>49980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2022-2023_ФГОС3++2022_Бак-ОФО-Э(УРиСД)(22)_plx_Человек_Экономика_Финансы</dc:title>
  <dc:creator>FastReport.NET</dc:creator>
  <cp:lastModifiedBy>Mark Bernstorf</cp:lastModifiedBy>
  <cp:revision>4</cp:revision>
  <dcterms:created xsi:type="dcterms:W3CDTF">2022-05-01T21:42:00Z</dcterms:created>
  <dcterms:modified xsi:type="dcterms:W3CDTF">2022-11-12T10:50:00Z</dcterms:modified>
</cp:coreProperties>
</file>